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7.xml" ContentType="application/vnd.openxmlformats-officedocument.wordprocessingml.header+xml"/>
  <Override PartName="/word/footer2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0.xml" ContentType="application/vnd.openxmlformats-officedocument.wordprocessingml.header+xml"/>
  <Override PartName="/word/footer32.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3.xml" ContentType="application/vnd.openxmlformats-officedocument.wordprocessingml.header+xml"/>
  <Override PartName="/word/footer3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6.xml" ContentType="application/vnd.openxmlformats-officedocument.wordprocessingml.header+xml"/>
  <Override PartName="/word/footer38.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9.xml" ContentType="application/vnd.openxmlformats-officedocument.wordprocessingml.header+xml"/>
  <Override PartName="/word/footer41.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2.xml" ContentType="application/vnd.openxmlformats-officedocument.wordprocessingml.header+xml"/>
  <Override PartName="/word/footer4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5.xml" ContentType="application/vnd.openxmlformats-officedocument.wordprocessingml.header+xml"/>
  <Override PartName="/word/footer4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8.xml" ContentType="application/vnd.openxmlformats-officedocument.wordprocessingml.header+xml"/>
  <Override PartName="/word/footer50.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1.xml" ContentType="application/vnd.openxmlformats-officedocument.wordprocessingml.header+xml"/>
  <Override PartName="/word/footer53.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4.xml" ContentType="application/vnd.openxmlformats-officedocument.wordprocessingml.header+xml"/>
  <Override PartName="/word/footer56.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7.xml" ContentType="application/vnd.openxmlformats-officedocument.wordprocessingml.header+xml"/>
  <Override PartName="/word/footer59.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0.xml" ContentType="application/vnd.openxmlformats-officedocument.wordprocessingml.header+xml"/>
  <Override PartName="/word/footer62.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3.xml" ContentType="application/vnd.openxmlformats-officedocument.wordprocessingml.header+xml"/>
  <Override PartName="/word/footer65.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6.xml" ContentType="application/vnd.openxmlformats-officedocument.wordprocessingml.header+xml"/>
  <Override PartName="/word/footer68.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69.xml" ContentType="application/vnd.openxmlformats-officedocument.wordprocessingml.header+xml"/>
  <Override PartName="/word/footer71.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2.xml" ContentType="application/vnd.openxmlformats-officedocument.wordprocessingml.header+xml"/>
  <Override PartName="/word/footer74.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5.xml" ContentType="application/vnd.openxmlformats-officedocument.wordprocessingml.header+xml"/>
  <Override PartName="/word/footer7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0FFB" w:rsidRPr="007971CC" w:rsidRDefault="00C80FFB" w:rsidP="00613EE0">
      <w:pPr>
        <w:pStyle w:val="ICListBullet1"/>
        <w:numPr>
          <w:ilvl w:val="0"/>
          <w:numId w:val="0"/>
        </w:numPr>
        <w:ind w:left="567" w:hanging="567"/>
        <w:rPr>
          <w:rFonts w:cstheme="minorHAnsi"/>
        </w:rPr>
      </w:pPr>
      <w:bookmarkStart w:id="0" w:name="_GoBack"/>
      <w:bookmarkEnd w:id="0"/>
    </w:p>
    <w:tbl>
      <w:tblPr>
        <w:tblW w:w="9185" w:type="dxa"/>
        <w:tblBorders>
          <w:bottom w:val="single" w:sz="12" w:space="0" w:color="auto"/>
        </w:tblBorders>
        <w:tblLayout w:type="fixed"/>
        <w:tblCellMar>
          <w:left w:w="0" w:type="dxa"/>
          <w:right w:w="0" w:type="dxa"/>
        </w:tblCellMar>
        <w:tblLook w:val="0000" w:firstRow="0" w:lastRow="0" w:firstColumn="0" w:lastColumn="0" w:noHBand="0" w:noVBand="0"/>
      </w:tblPr>
      <w:tblGrid>
        <w:gridCol w:w="1701"/>
        <w:gridCol w:w="7484"/>
      </w:tblGrid>
      <w:tr w:rsidR="00B576E8" w:rsidRPr="007971CC" w:rsidTr="00730932">
        <w:trPr>
          <w:trHeight w:val="284"/>
        </w:trPr>
        <w:tc>
          <w:tcPr>
            <w:tcW w:w="1701" w:type="dxa"/>
          </w:tcPr>
          <w:p w:rsidR="00B576E8" w:rsidRPr="007971CC" w:rsidRDefault="00F764D6" w:rsidP="00C33761">
            <w:pPr>
              <w:spacing w:before="100" w:beforeAutospacing="1"/>
              <w:rPr>
                <w:rFonts w:cstheme="minorHAnsi"/>
                <w:b/>
                <w:sz w:val="12"/>
                <w:szCs w:val="12"/>
              </w:rPr>
            </w:pPr>
            <w:r w:rsidRPr="007971CC">
              <w:rPr>
                <w:rFonts w:cstheme="minorHAnsi"/>
                <w:b/>
                <w:noProof/>
                <w:sz w:val="12"/>
                <w:szCs w:val="12"/>
                <w:lang w:eastAsia="en-AU"/>
              </w:rPr>
              <w:drawing>
                <wp:anchor distT="0" distB="0" distL="0" distR="0" simplePos="0" relativeHeight="251657728" behindDoc="0" locked="0" layoutInCell="1" allowOverlap="1">
                  <wp:simplePos x="0" y="0"/>
                  <wp:positionH relativeFrom="character">
                    <wp:posOffset>0</wp:posOffset>
                  </wp:positionH>
                  <wp:positionV relativeFrom="paragraph">
                    <wp:posOffset>0</wp:posOffset>
                  </wp:positionV>
                  <wp:extent cx="1069340" cy="1468120"/>
                  <wp:effectExtent l="19050" t="0" r="0" b="0"/>
                  <wp:wrapSquare wrapText="left"/>
                  <wp:docPr id="2" name="Picture 2" descr="DCC_cs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C_cs_bw"/>
                          <pic:cNvPicPr>
                            <a:picLocks noChangeAspect="1" noChangeArrowheads="1"/>
                          </pic:cNvPicPr>
                        </pic:nvPicPr>
                        <pic:blipFill>
                          <a:blip r:embed="rId9" cstate="print"/>
                          <a:srcRect/>
                          <a:stretch>
                            <a:fillRect/>
                          </a:stretch>
                        </pic:blipFill>
                        <pic:spPr bwMode="auto">
                          <a:xfrm>
                            <a:off x="0" y="0"/>
                            <a:ext cx="1069340" cy="1468120"/>
                          </a:xfrm>
                          <a:prstGeom prst="rect">
                            <a:avLst/>
                          </a:prstGeom>
                          <a:noFill/>
                          <a:ln w="9525">
                            <a:noFill/>
                            <a:miter lim="800000"/>
                            <a:headEnd/>
                            <a:tailEnd/>
                          </a:ln>
                        </pic:spPr>
                      </pic:pic>
                    </a:graphicData>
                  </a:graphic>
                </wp:anchor>
              </w:drawing>
            </w:r>
          </w:p>
        </w:tc>
        <w:tc>
          <w:tcPr>
            <w:tcW w:w="7484" w:type="dxa"/>
            <w:tcMar>
              <w:right w:w="57" w:type="dxa"/>
            </w:tcMar>
          </w:tcPr>
          <w:p w:rsidR="00D40A29" w:rsidRPr="007971CC" w:rsidRDefault="009321DC" w:rsidP="006D67F0">
            <w:pPr>
              <w:spacing w:before="100" w:beforeAutospacing="1"/>
              <w:ind w:right="57"/>
              <w:rPr>
                <w:rFonts w:cstheme="minorHAnsi"/>
                <w:b/>
                <w:bCs/>
                <w:sz w:val="28"/>
                <w:szCs w:val="28"/>
              </w:rPr>
            </w:pPr>
            <w:bookmarkStart w:id="1" w:name="WordClosed"/>
            <w:bookmarkEnd w:id="1"/>
            <w:r>
              <w:rPr>
                <w:rFonts w:cstheme="minorHAnsi"/>
                <w:b/>
                <w:bCs/>
                <w:caps/>
                <w:sz w:val="40"/>
                <w:szCs w:val="40"/>
              </w:rPr>
              <w:t>Report</w:t>
            </w:r>
            <w:r w:rsidR="002C5653" w:rsidRPr="007971CC">
              <w:rPr>
                <w:rFonts w:cstheme="minorHAnsi"/>
                <w:b/>
                <w:bCs/>
                <w:color w:val="000000"/>
                <w:sz w:val="40"/>
                <w:szCs w:val="40"/>
                <w:lang w:eastAsia="en-AU"/>
              </w:rPr>
              <w:t xml:space="preserve">: </w:t>
            </w:r>
            <w:r>
              <w:rPr>
                <w:rFonts w:cstheme="minorHAnsi"/>
                <w:b/>
                <w:bCs/>
                <w:sz w:val="40"/>
                <w:szCs w:val="40"/>
              </w:rPr>
              <w:t>Amended Planning Proposal - Former RAAF Stores Depot Site, Lot 11 DP 1050240 Palmer Street, Dubbo</w:t>
            </w:r>
            <w:r>
              <w:rPr>
                <w:rFonts w:cstheme="minorHAnsi"/>
                <w:b/>
                <w:bCs/>
                <w:sz w:val="40"/>
                <w:szCs w:val="40"/>
              </w:rPr>
              <w:br/>
              <w:t>Owner/Applicant: Andorra Developments Pty Ltd</w:t>
            </w:r>
          </w:p>
          <w:p w:rsidR="00B43928" w:rsidRPr="007971CC" w:rsidRDefault="00B43928" w:rsidP="006D67F0">
            <w:pPr>
              <w:spacing w:before="100" w:beforeAutospacing="1"/>
              <w:ind w:right="57"/>
              <w:rPr>
                <w:rFonts w:cstheme="minorHAnsi"/>
                <w:sz w:val="28"/>
                <w:szCs w:val="28"/>
              </w:rPr>
            </w:pPr>
          </w:p>
          <w:p w:rsidR="00D40A29" w:rsidRPr="007971CC" w:rsidRDefault="00D40A29" w:rsidP="00120723">
            <w:pPr>
              <w:tabs>
                <w:tab w:val="left" w:pos="2127"/>
              </w:tabs>
              <w:autoSpaceDE w:val="0"/>
              <w:autoSpaceDN w:val="0"/>
              <w:adjustRightInd w:val="0"/>
              <w:ind w:left="2127" w:hanging="2127"/>
              <w:rPr>
                <w:rFonts w:cstheme="minorHAnsi"/>
                <w:b/>
                <w:bCs/>
                <w:color w:val="000000"/>
                <w:sz w:val="28"/>
                <w:szCs w:val="28"/>
                <w:lang w:eastAsia="en-AU"/>
              </w:rPr>
            </w:pPr>
            <w:r w:rsidRPr="007971CC">
              <w:rPr>
                <w:rFonts w:cstheme="minorHAnsi"/>
                <w:b/>
                <w:sz w:val="28"/>
                <w:szCs w:val="28"/>
              </w:rPr>
              <w:t>AUTHOR:</w:t>
            </w:r>
            <w:r w:rsidRPr="007971CC">
              <w:rPr>
                <w:rFonts w:cstheme="minorHAnsi"/>
                <w:b/>
                <w:sz w:val="28"/>
                <w:szCs w:val="28"/>
              </w:rPr>
              <w:tab/>
            </w:r>
            <w:r w:rsidR="009321DC">
              <w:rPr>
                <w:rFonts w:cstheme="minorHAnsi"/>
                <w:b/>
                <w:bCs/>
                <w:sz w:val="28"/>
                <w:szCs w:val="28"/>
              </w:rPr>
              <w:t>Manager City Strategy Services</w:t>
            </w:r>
          </w:p>
          <w:p w:rsidR="00D40A29" w:rsidRPr="007971CC" w:rsidRDefault="00D40A29" w:rsidP="00120723">
            <w:pPr>
              <w:tabs>
                <w:tab w:val="left" w:pos="2127"/>
              </w:tabs>
              <w:ind w:left="2127" w:hanging="2127"/>
              <w:rPr>
                <w:rFonts w:cstheme="minorHAnsi"/>
                <w:b/>
                <w:sz w:val="28"/>
                <w:szCs w:val="28"/>
              </w:rPr>
            </w:pPr>
            <w:r w:rsidRPr="007971CC">
              <w:rPr>
                <w:rFonts w:cstheme="minorHAnsi"/>
                <w:b/>
                <w:sz w:val="28"/>
                <w:szCs w:val="28"/>
              </w:rPr>
              <w:t>REPORT DATE:</w:t>
            </w:r>
            <w:r w:rsidRPr="007971CC">
              <w:rPr>
                <w:rFonts w:cstheme="minorHAnsi"/>
                <w:b/>
                <w:sz w:val="28"/>
                <w:szCs w:val="28"/>
              </w:rPr>
              <w:tab/>
            </w:r>
            <w:r w:rsidR="009321DC">
              <w:rPr>
                <w:rFonts w:cstheme="minorHAnsi"/>
                <w:b/>
                <w:bCs/>
                <w:sz w:val="28"/>
                <w:szCs w:val="28"/>
              </w:rPr>
              <w:t>11 August 2015</w:t>
            </w:r>
          </w:p>
          <w:p w:rsidR="00365159" w:rsidRPr="007971CC" w:rsidRDefault="00120723" w:rsidP="00120723">
            <w:pPr>
              <w:tabs>
                <w:tab w:val="left" w:pos="2127"/>
              </w:tabs>
              <w:ind w:left="2127" w:hanging="2127"/>
              <w:rPr>
                <w:rFonts w:cstheme="minorHAnsi"/>
                <w:b/>
                <w:sz w:val="28"/>
                <w:szCs w:val="28"/>
              </w:rPr>
            </w:pPr>
            <w:r w:rsidRPr="007971CC">
              <w:rPr>
                <w:rFonts w:cstheme="minorHAnsi"/>
                <w:b/>
                <w:sz w:val="28"/>
                <w:szCs w:val="28"/>
              </w:rPr>
              <w:t>TRIM REFERENCE</w:t>
            </w:r>
            <w:r w:rsidR="00D40A29" w:rsidRPr="007971CC">
              <w:rPr>
                <w:rFonts w:cstheme="minorHAnsi"/>
                <w:b/>
                <w:sz w:val="28"/>
                <w:szCs w:val="28"/>
              </w:rPr>
              <w:t>:</w:t>
            </w:r>
            <w:r w:rsidR="00D40A29" w:rsidRPr="007971CC">
              <w:rPr>
                <w:rFonts w:cstheme="minorHAnsi"/>
                <w:b/>
                <w:sz w:val="28"/>
                <w:szCs w:val="28"/>
              </w:rPr>
              <w:tab/>
            </w:r>
            <w:r w:rsidR="009321DC">
              <w:rPr>
                <w:rFonts w:cstheme="minorHAnsi"/>
                <w:b/>
                <w:bCs/>
                <w:sz w:val="28"/>
                <w:szCs w:val="28"/>
              </w:rPr>
              <w:t>ID15/982</w:t>
            </w:r>
            <w:r w:rsidR="00365159" w:rsidRPr="007971CC">
              <w:rPr>
                <w:rFonts w:cstheme="minorHAnsi"/>
                <w:sz w:val="28"/>
                <w:szCs w:val="28"/>
              </w:rPr>
              <w:t xml:space="preserve"> </w:t>
            </w:r>
            <w:bookmarkStart w:id="2" w:name="PreviousItems"/>
            <w:r w:rsidR="0027288C">
              <w:rPr>
                <w:rFonts w:cstheme="minorHAnsi"/>
                <w:sz w:val="28"/>
                <w:szCs w:val="28"/>
              </w:rPr>
              <w:t xml:space="preserve"> </w:t>
            </w:r>
            <w:bookmarkEnd w:id="2"/>
            <w:r w:rsidR="00365159" w:rsidRPr="007971CC">
              <w:rPr>
                <w:rFonts w:cstheme="minorHAnsi"/>
                <w:sz w:val="28"/>
                <w:szCs w:val="28"/>
              </w:rPr>
              <w:t xml:space="preserve"> </w:t>
            </w:r>
            <w:bookmarkStart w:id="3" w:name="CurrentReferences"/>
            <w:r w:rsidR="0027288C">
              <w:rPr>
                <w:rFonts w:cstheme="minorHAnsi"/>
                <w:sz w:val="28"/>
                <w:szCs w:val="28"/>
              </w:rPr>
              <w:t xml:space="preserve"> </w:t>
            </w:r>
            <w:bookmarkEnd w:id="3"/>
            <w:r w:rsidR="00365159" w:rsidRPr="007971CC">
              <w:rPr>
                <w:rFonts w:cstheme="minorHAnsi"/>
                <w:sz w:val="28"/>
                <w:szCs w:val="28"/>
              </w:rPr>
              <w:t xml:space="preserve"> </w:t>
            </w:r>
            <w:bookmarkStart w:id="4" w:name="DeferredReferredText"/>
            <w:r w:rsidR="00365159" w:rsidRPr="007971CC">
              <w:rPr>
                <w:rFonts w:cstheme="minorHAnsi"/>
                <w:sz w:val="28"/>
                <w:szCs w:val="28"/>
              </w:rPr>
              <w:t xml:space="preserve"> </w:t>
            </w:r>
            <w:bookmarkEnd w:id="4"/>
            <w:r w:rsidR="00365159" w:rsidRPr="007971CC">
              <w:rPr>
                <w:rFonts w:cstheme="minorHAnsi"/>
                <w:sz w:val="28"/>
                <w:szCs w:val="28"/>
              </w:rPr>
              <w:t xml:space="preserve"> </w:t>
            </w:r>
            <w:bookmarkStart w:id="5" w:name="PDF_ClosedCommittee"/>
            <w:r w:rsidR="00365159" w:rsidRPr="007971CC">
              <w:rPr>
                <w:rFonts w:cstheme="minorHAnsi"/>
                <w:sz w:val="28"/>
                <w:szCs w:val="28"/>
              </w:rPr>
              <w:t xml:space="preserve"> </w:t>
            </w:r>
            <w:bookmarkEnd w:id="5"/>
          </w:p>
        </w:tc>
      </w:tr>
    </w:tbl>
    <w:p w:rsidR="00730932" w:rsidRPr="007971CC" w:rsidRDefault="00730932" w:rsidP="00730932">
      <w:pPr>
        <w:rPr>
          <w:rFonts w:cstheme="minorHAnsi"/>
          <w:szCs w:val="24"/>
        </w:rPr>
      </w:pPr>
    </w:p>
    <w:p w:rsidR="00730932" w:rsidRPr="007971CC" w:rsidRDefault="00730932" w:rsidP="00730932">
      <w:pPr>
        <w:rPr>
          <w:rFonts w:cstheme="minorHAnsi"/>
          <w:szCs w:val="24"/>
        </w:rPr>
        <w:sectPr w:rsidR="00730932" w:rsidRPr="007971CC" w:rsidSect="00CD35C6">
          <w:headerReference w:type="even" r:id="rId10"/>
          <w:headerReference w:type="default" r:id="rId11"/>
          <w:footerReference w:type="even" r:id="rId12"/>
          <w:footerReference w:type="default" r:id="rId13"/>
          <w:headerReference w:type="first" r:id="rId14"/>
          <w:footerReference w:type="first" r:id="rId15"/>
          <w:type w:val="continuous"/>
          <w:pgSz w:w="11907" w:h="16840" w:code="9"/>
          <w:pgMar w:top="1094" w:right="1043" w:bottom="1440" w:left="1701" w:header="709" w:footer="709" w:gutter="0"/>
          <w:cols w:space="720"/>
        </w:sectPr>
      </w:pPr>
    </w:p>
    <w:tbl>
      <w:tblPr>
        <w:tblW w:w="0" w:type="auto"/>
        <w:tblLook w:val="04A0" w:firstRow="1" w:lastRow="0" w:firstColumn="1" w:lastColumn="0" w:noHBand="0" w:noVBand="1"/>
      </w:tblPr>
      <w:tblGrid>
        <w:gridCol w:w="9379"/>
      </w:tblGrid>
      <w:tr w:rsidR="00DF7151" w:rsidRPr="007971CC" w:rsidTr="002F7700">
        <w:tc>
          <w:tcPr>
            <w:tcW w:w="9379" w:type="dxa"/>
          </w:tcPr>
          <w:p w:rsidR="00DF7151" w:rsidRPr="007971CC" w:rsidRDefault="00DF7151" w:rsidP="00A84BB3">
            <w:pPr>
              <w:rPr>
                <w:rFonts w:cstheme="minorHAnsi"/>
                <w:b/>
              </w:rPr>
            </w:pPr>
            <w:r w:rsidRPr="007971CC">
              <w:rPr>
                <w:rFonts w:cstheme="minorHAnsi"/>
                <w:b/>
              </w:rPr>
              <w:lastRenderedPageBreak/>
              <w:t>EXECUTIVE SUMMARY</w:t>
            </w:r>
          </w:p>
          <w:p w:rsidR="00A84BB3" w:rsidRPr="007971CC" w:rsidRDefault="00A84BB3" w:rsidP="00A84BB3">
            <w:pPr>
              <w:rPr>
                <w:rFonts w:cstheme="minorHAnsi"/>
                <w:b/>
              </w:rPr>
            </w:pPr>
          </w:p>
          <w:p w:rsidR="00710CFE" w:rsidRPr="007971CC" w:rsidRDefault="00DB67E4" w:rsidP="00492BE2">
            <w:pPr>
              <w:tabs>
                <w:tab w:val="left" w:pos="563"/>
              </w:tabs>
              <w:autoSpaceDE w:val="0"/>
              <w:autoSpaceDN w:val="0"/>
              <w:jc w:val="both"/>
              <w:rPr>
                <w:bCs/>
              </w:rPr>
            </w:pPr>
            <w:r w:rsidRPr="007971CC">
              <w:rPr>
                <w:bCs/>
              </w:rPr>
              <w:t xml:space="preserve">A </w:t>
            </w:r>
            <w:r w:rsidR="00492BE2" w:rsidRPr="007971CC">
              <w:rPr>
                <w:bCs/>
              </w:rPr>
              <w:t>Planning</w:t>
            </w:r>
            <w:r w:rsidR="00710CFE" w:rsidRPr="007971CC">
              <w:rPr>
                <w:bCs/>
              </w:rPr>
              <w:t xml:space="preserve"> Proposal arose from a submissio</w:t>
            </w:r>
            <w:r w:rsidR="00492BE2" w:rsidRPr="007971CC">
              <w:rPr>
                <w:bCs/>
              </w:rPr>
              <w:t xml:space="preserve">n by the owners of the former RAAF Base Dubbo site, Andorra Developments Pty Ltd, to the Dubbo LEP </w:t>
            </w:r>
            <w:r w:rsidR="00AD077C" w:rsidRPr="007971CC">
              <w:rPr>
                <w:bCs/>
              </w:rPr>
              <w:t>A</w:t>
            </w:r>
            <w:r w:rsidR="00492BE2" w:rsidRPr="007971CC">
              <w:rPr>
                <w:bCs/>
              </w:rPr>
              <w:t xml:space="preserve">dministrative </w:t>
            </w:r>
            <w:r w:rsidR="00AD077C" w:rsidRPr="007971CC">
              <w:rPr>
                <w:bCs/>
              </w:rPr>
              <w:t>R</w:t>
            </w:r>
            <w:r w:rsidR="00492BE2" w:rsidRPr="007971CC">
              <w:rPr>
                <w:bCs/>
              </w:rPr>
              <w:t>eview in November 2012.</w:t>
            </w:r>
            <w:r w:rsidR="00AD077C" w:rsidRPr="007971CC">
              <w:rPr>
                <w:bCs/>
              </w:rPr>
              <w:t xml:space="preserve"> </w:t>
            </w:r>
            <w:r w:rsidR="00492BE2" w:rsidRPr="007971CC">
              <w:rPr>
                <w:bCs/>
              </w:rPr>
              <w:t xml:space="preserve"> </w:t>
            </w:r>
            <w:r w:rsidRPr="007971CC">
              <w:rPr>
                <w:bCs/>
              </w:rPr>
              <w:t>Amongst other matters, t</w:t>
            </w:r>
            <w:r w:rsidR="00492BE2" w:rsidRPr="007971CC">
              <w:rPr>
                <w:bCs/>
              </w:rPr>
              <w:t xml:space="preserve">he </w:t>
            </w:r>
            <w:r w:rsidR="00710CFE" w:rsidRPr="007971CC">
              <w:rPr>
                <w:bCs/>
              </w:rPr>
              <w:t xml:space="preserve">owner is seeking to amend current zoning arrangements applying to the </w:t>
            </w:r>
            <w:r w:rsidRPr="007971CC">
              <w:rPr>
                <w:bCs/>
              </w:rPr>
              <w:t>former RAAF Base Stores Depot site</w:t>
            </w:r>
            <w:r w:rsidR="00710CFE" w:rsidRPr="007971CC">
              <w:rPr>
                <w:bCs/>
              </w:rPr>
              <w:t>, to maximise opportunities for the development and supply of medium density housing in a prime inner city site, via the expansion of the R1 General Residential zoning across the majority of the site.</w:t>
            </w:r>
          </w:p>
          <w:p w:rsidR="00AD077C" w:rsidRPr="007971CC" w:rsidRDefault="00AD077C" w:rsidP="00492BE2">
            <w:pPr>
              <w:tabs>
                <w:tab w:val="left" w:pos="563"/>
              </w:tabs>
              <w:autoSpaceDE w:val="0"/>
              <w:autoSpaceDN w:val="0"/>
              <w:jc w:val="both"/>
              <w:rPr>
                <w:bCs/>
              </w:rPr>
            </w:pPr>
          </w:p>
          <w:p w:rsidR="00AD077C" w:rsidRPr="007971CC" w:rsidRDefault="00AD077C" w:rsidP="00AD077C">
            <w:pPr>
              <w:tabs>
                <w:tab w:val="left" w:pos="563"/>
              </w:tabs>
              <w:autoSpaceDE w:val="0"/>
              <w:autoSpaceDN w:val="0"/>
              <w:jc w:val="both"/>
              <w:rPr>
                <w:bCs/>
              </w:rPr>
            </w:pPr>
            <w:r w:rsidRPr="007971CC">
              <w:rPr>
                <w:bCs/>
              </w:rPr>
              <w:t xml:space="preserve">This </w:t>
            </w:r>
            <w:r w:rsidR="00DB67E4" w:rsidRPr="007971CC">
              <w:rPr>
                <w:bCs/>
              </w:rPr>
              <w:t xml:space="preserve">amendment to the </w:t>
            </w:r>
            <w:r w:rsidRPr="007971CC">
              <w:rPr>
                <w:bCs/>
              </w:rPr>
              <w:t>Planning Proposal also involves the following amendments to the Dubbo Local Environmental Plan 2011:</w:t>
            </w:r>
          </w:p>
          <w:p w:rsidR="00AD077C" w:rsidRPr="007971CC" w:rsidRDefault="00AD077C" w:rsidP="00AD077C">
            <w:pPr>
              <w:tabs>
                <w:tab w:val="left" w:pos="563"/>
              </w:tabs>
              <w:autoSpaceDE w:val="0"/>
              <w:autoSpaceDN w:val="0"/>
              <w:jc w:val="both"/>
              <w:rPr>
                <w:bCs/>
              </w:rPr>
            </w:pPr>
          </w:p>
          <w:p w:rsidR="00AD077C" w:rsidRPr="007971CC" w:rsidRDefault="00AD077C" w:rsidP="00AD077C">
            <w:pPr>
              <w:tabs>
                <w:tab w:val="left" w:pos="563"/>
              </w:tabs>
              <w:autoSpaceDE w:val="0"/>
              <w:autoSpaceDN w:val="0"/>
              <w:ind w:left="567" w:hanging="567"/>
              <w:jc w:val="both"/>
              <w:rPr>
                <w:bCs/>
              </w:rPr>
            </w:pPr>
            <w:r w:rsidRPr="007971CC">
              <w:rPr>
                <w:bCs/>
              </w:rPr>
              <w:t>i.</w:t>
            </w:r>
            <w:r w:rsidRPr="007971CC">
              <w:rPr>
                <w:bCs/>
              </w:rPr>
              <w:tab/>
              <w:t>That the minimum allotment size for subdivision of land zoned R2 Low Density Residential on Lot 502 DP 1152321 be amended to 600 square metres;</w:t>
            </w:r>
          </w:p>
          <w:p w:rsidR="00AD077C" w:rsidRPr="007971CC" w:rsidRDefault="00AD077C" w:rsidP="00AD077C">
            <w:pPr>
              <w:tabs>
                <w:tab w:val="left" w:pos="563"/>
              </w:tabs>
              <w:autoSpaceDE w:val="0"/>
              <w:autoSpaceDN w:val="0"/>
              <w:ind w:left="567" w:hanging="567"/>
              <w:jc w:val="both"/>
              <w:rPr>
                <w:bCs/>
              </w:rPr>
            </w:pPr>
            <w:r w:rsidRPr="007971CC">
              <w:rPr>
                <w:bCs/>
              </w:rPr>
              <w:t>ii.</w:t>
            </w:r>
            <w:r w:rsidRPr="007971CC">
              <w:rPr>
                <w:bCs/>
              </w:rPr>
              <w:tab/>
              <w:t>That Lot 2 DP 1157422 be removed from the Urban Release Area; and</w:t>
            </w:r>
          </w:p>
          <w:p w:rsidR="00AD077C" w:rsidRPr="007971CC" w:rsidRDefault="00AD077C" w:rsidP="00AD077C">
            <w:pPr>
              <w:tabs>
                <w:tab w:val="left" w:pos="563"/>
              </w:tabs>
              <w:autoSpaceDE w:val="0"/>
              <w:autoSpaceDN w:val="0"/>
              <w:ind w:left="567" w:hanging="567"/>
              <w:jc w:val="both"/>
              <w:rPr>
                <w:bCs/>
              </w:rPr>
            </w:pPr>
            <w:r w:rsidRPr="007971CC">
              <w:rPr>
                <w:bCs/>
              </w:rPr>
              <w:t>iii.</w:t>
            </w:r>
            <w:r w:rsidRPr="007971CC">
              <w:rPr>
                <w:bCs/>
              </w:rPr>
              <w:tab/>
              <w:t>That Schedule 1 of the Dubbo L</w:t>
            </w:r>
            <w:r w:rsidR="00DB67E4" w:rsidRPr="007971CC">
              <w:rPr>
                <w:bCs/>
              </w:rPr>
              <w:t>ocal</w:t>
            </w:r>
            <w:r w:rsidRPr="007971CC">
              <w:rPr>
                <w:bCs/>
              </w:rPr>
              <w:t xml:space="preserve"> Environmental Plan 2011 be amended to include ‘car park’ as an additional permitted use on Lot 5 DP 1006205, Darling Street, Dubbo.</w:t>
            </w:r>
          </w:p>
          <w:p w:rsidR="00710CFE" w:rsidRPr="007971CC" w:rsidRDefault="00710CFE" w:rsidP="00492BE2">
            <w:pPr>
              <w:tabs>
                <w:tab w:val="left" w:pos="563"/>
              </w:tabs>
              <w:autoSpaceDE w:val="0"/>
              <w:autoSpaceDN w:val="0"/>
              <w:jc w:val="both"/>
              <w:rPr>
                <w:bCs/>
              </w:rPr>
            </w:pPr>
          </w:p>
          <w:p w:rsidR="00390BFD" w:rsidRPr="007971CC" w:rsidRDefault="00710CFE" w:rsidP="00492BE2">
            <w:pPr>
              <w:tabs>
                <w:tab w:val="left" w:pos="563"/>
              </w:tabs>
              <w:autoSpaceDE w:val="0"/>
              <w:autoSpaceDN w:val="0"/>
              <w:jc w:val="both"/>
              <w:rPr>
                <w:bCs/>
              </w:rPr>
            </w:pPr>
            <w:r w:rsidRPr="007971CC">
              <w:rPr>
                <w:bCs/>
              </w:rPr>
              <w:t xml:space="preserve">Council at its meeting of 26 August 2013, endorsed the progression of the proposal to the Gateway determination stage of the </w:t>
            </w:r>
            <w:r w:rsidR="00AD077C" w:rsidRPr="007971CC">
              <w:rPr>
                <w:bCs/>
              </w:rPr>
              <w:t>P</w:t>
            </w:r>
            <w:r w:rsidRPr="007971CC">
              <w:rPr>
                <w:bCs/>
              </w:rPr>
              <w:t xml:space="preserve">lanning </w:t>
            </w:r>
            <w:r w:rsidR="00AD077C" w:rsidRPr="007971CC">
              <w:rPr>
                <w:bCs/>
              </w:rPr>
              <w:t>P</w:t>
            </w:r>
            <w:r w:rsidRPr="007971CC">
              <w:rPr>
                <w:bCs/>
              </w:rPr>
              <w:t xml:space="preserve">roposal assessment process. </w:t>
            </w:r>
            <w:r w:rsidR="00AD077C" w:rsidRPr="007971CC">
              <w:rPr>
                <w:bCs/>
              </w:rPr>
              <w:t xml:space="preserve"> A </w:t>
            </w:r>
            <w:r w:rsidRPr="007971CC">
              <w:rPr>
                <w:bCs/>
              </w:rPr>
              <w:t xml:space="preserve">Gateway Determination was subsequently received from the NSW Department of Planning and Environment </w:t>
            </w:r>
            <w:r w:rsidR="00390BFD" w:rsidRPr="007971CC">
              <w:rPr>
                <w:bCs/>
              </w:rPr>
              <w:t>(DPE), allowing for the proposed rezoning arrangements to be</w:t>
            </w:r>
            <w:r w:rsidR="00492BE2" w:rsidRPr="007971CC">
              <w:rPr>
                <w:bCs/>
              </w:rPr>
              <w:t xml:space="preserve"> placed on exhibition for a period of 28 days from 4 September 2014 to 3 October 2014 inclusive. </w:t>
            </w:r>
            <w:r w:rsidR="00AD077C" w:rsidRPr="007971CC">
              <w:rPr>
                <w:bCs/>
              </w:rPr>
              <w:t xml:space="preserve"> </w:t>
            </w:r>
            <w:r w:rsidR="00390BFD" w:rsidRPr="007971CC">
              <w:rPr>
                <w:bCs/>
              </w:rPr>
              <w:t xml:space="preserve">A key part of this exhibition process is the seeking of comments from other State </w:t>
            </w:r>
            <w:r w:rsidR="00AD077C" w:rsidRPr="007971CC">
              <w:rPr>
                <w:bCs/>
              </w:rPr>
              <w:t>a</w:t>
            </w:r>
            <w:r w:rsidR="00390BFD" w:rsidRPr="007971CC">
              <w:rPr>
                <w:bCs/>
              </w:rPr>
              <w:t>gencies that may be impacted or have an interest in the proposed planning changes.</w:t>
            </w:r>
          </w:p>
          <w:p w:rsidR="00390BFD" w:rsidRPr="00A52050" w:rsidRDefault="00390BFD" w:rsidP="00492BE2">
            <w:pPr>
              <w:tabs>
                <w:tab w:val="left" w:pos="563"/>
              </w:tabs>
              <w:autoSpaceDE w:val="0"/>
              <w:autoSpaceDN w:val="0"/>
              <w:jc w:val="both"/>
              <w:rPr>
                <w:bCs/>
                <w:sz w:val="20"/>
                <w:szCs w:val="20"/>
              </w:rPr>
            </w:pPr>
          </w:p>
          <w:p w:rsidR="00492BE2" w:rsidRPr="007971CC" w:rsidRDefault="00492BE2" w:rsidP="00492BE2">
            <w:pPr>
              <w:tabs>
                <w:tab w:val="left" w:pos="563"/>
              </w:tabs>
              <w:autoSpaceDE w:val="0"/>
              <w:autoSpaceDN w:val="0"/>
              <w:jc w:val="both"/>
              <w:rPr>
                <w:bCs/>
              </w:rPr>
            </w:pPr>
            <w:r w:rsidRPr="007971CC">
              <w:rPr>
                <w:bCs/>
              </w:rPr>
              <w:t xml:space="preserve">In </w:t>
            </w:r>
            <w:r w:rsidR="00390BFD" w:rsidRPr="007971CC">
              <w:rPr>
                <w:bCs/>
              </w:rPr>
              <w:t xml:space="preserve">this instance, the </w:t>
            </w:r>
            <w:r w:rsidRPr="007971CC">
              <w:rPr>
                <w:bCs/>
              </w:rPr>
              <w:t xml:space="preserve">Office of Environment and Heritage (OEH) raised significant concerns regarding the lack of information on the potential impact of the proposed </w:t>
            </w:r>
            <w:r w:rsidR="00DB67E4" w:rsidRPr="007971CC">
              <w:rPr>
                <w:bCs/>
              </w:rPr>
              <w:t xml:space="preserve">former RAAF Stores Depot site </w:t>
            </w:r>
            <w:r w:rsidRPr="007971CC">
              <w:rPr>
                <w:bCs/>
              </w:rPr>
              <w:t>rezoning on the identified Ecologically Endangered Communities (EEC) on the site, and options for mitigating or offsetting th</w:t>
            </w:r>
            <w:r w:rsidR="00AD077C" w:rsidRPr="007971CC">
              <w:rPr>
                <w:bCs/>
              </w:rPr>
              <w:t>e</w:t>
            </w:r>
            <w:r w:rsidRPr="007971CC">
              <w:rPr>
                <w:bCs/>
              </w:rPr>
              <w:t xml:space="preserve"> impact.</w:t>
            </w:r>
          </w:p>
          <w:p w:rsidR="00AD077C" w:rsidRPr="004739C3" w:rsidRDefault="00AD077C" w:rsidP="00492BE2">
            <w:pPr>
              <w:tabs>
                <w:tab w:val="left" w:pos="563"/>
              </w:tabs>
              <w:autoSpaceDE w:val="0"/>
              <w:autoSpaceDN w:val="0"/>
              <w:jc w:val="both"/>
              <w:rPr>
                <w:bCs/>
                <w:szCs w:val="24"/>
              </w:rPr>
            </w:pPr>
          </w:p>
          <w:p w:rsidR="0027288C" w:rsidRDefault="0027288C" w:rsidP="00492BE2">
            <w:pPr>
              <w:tabs>
                <w:tab w:val="left" w:pos="563"/>
              </w:tabs>
              <w:autoSpaceDE w:val="0"/>
              <w:autoSpaceDN w:val="0"/>
              <w:jc w:val="both"/>
              <w:rPr>
                <w:bCs/>
              </w:rPr>
            </w:pPr>
          </w:p>
          <w:p w:rsidR="00390BFD" w:rsidRPr="007971CC" w:rsidRDefault="00492BE2" w:rsidP="00492BE2">
            <w:pPr>
              <w:tabs>
                <w:tab w:val="left" w:pos="563"/>
              </w:tabs>
              <w:autoSpaceDE w:val="0"/>
              <w:autoSpaceDN w:val="0"/>
              <w:jc w:val="both"/>
              <w:rPr>
                <w:bCs/>
              </w:rPr>
            </w:pPr>
            <w:r w:rsidRPr="007971CC">
              <w:rPr>
                <w:bCs/>
              </w:rPr>
              <w:t>T</w:t>
            </w:r>
            <w:r w:rsidR="00390BFD" w:rsidRPr="007971CC">
              <w:rPr>
                <w:bCs/>
              </w:rPr>
              <w:t xml:space="preserve">o address the issues raised by the OEH, the proponent has investigated a number of options for mitigating and/or offsetting impacts on identified EEC across the site. </w:t>
            </w:r>
            <w:r w:rsidR="00AD077C" w:rsidRPr="007971CC">
              <w:rPr>
                <w:bCs/>
              </w:rPr>
              <w:t xml:space="preserve"> </w:t>
            </w:r>
            <w:r w:rsidR="00390BFD" w:rsidRPr="007971CC">
              <w:rPr>
                <w:bCs/>
              </w:rPr>
              <w:t>These have included:</w:t>
            </w:r>
          </w:p>
          <w:p w:rsidR="00390BFD" w:rsidRPr="004739C3" w:rsidRDefault="00390BFD" w:rsidP="00492BE2">
            <w:pPr>
              <w:tabs>
                <w:tab w:val="left" w:pos="563"/>
              </w:tabs>
              <w:autoSpaceDE w:val="0"/>
              <w:autoSpaceDN w:val="0"/>
              <w:jc w:val="both"/>
              <w:rPr>
                <w:bCs/>
                <w:szCs w:val="24"/>
              </w:rPr>
            </w:pPr>
          </w:p>
          <w:p w:rsidR="00390BFD" w:rsidRPr="007971CC" w:rsidRDefault="00390BFD" w:rsidP="00AD077C">
            <w:pPr>
              <w:pStyle w:val="ListParagraph"/>
              <w:numPr>
                <w:ilvl w:val="0"/>
                <w:numId w:val="9"/>
              </w:numPr>
              <w:tabs>
                <w:tab w:val="left" w:pos="567"/>
              </w:tabs>
              <w:autoSpaceDE w:val="0"/>
              <w:autoSpaceDN w:val="0"/>
              <w:ind w:left="567" w:hanging="567"/>
              <w:jc w:val="both"/>
              <w:rPr>
                <w:bCs/>
              </w:rPr>
            </w:pPr>
            <w:r w:rsidRPr="007971CC">
              <w:rPr>
                <w:bCs/>
              </w:rPr>
              <w:t>Revisions to the proposed Masterplan for the site to minimise developme</w:t>
            </w:r>
            <w:r w:rsidR="00AD077C" w:rsidRPr="007971CC">
              <w:rPr>
                <w:bCs/>
              </w:rPr>
              <w:t>nt impacts on identified EECs on</w:t>
            </w:r>
            <w:r w:rsidRPr="007971CC">
              <w:rPr>
                <w:bCs/>
              </w:rPr>
              <w:t>site</w:t>
            </w:r>
            <w:r w:rsidR="00AD077C" w:rsidRPr="007971CC">
              <w:rPr>
                <w:bCs/>
              </w:rPr>
              <w:t>;</w:t>
            </w:r>
          </w:p>
          <w:p w:rsidR="00390BFD" w:rsidRPr="007971CC" w:rsidRDefault="00390BFD" w:rsidP="00AD077C">
            <w:pPr>
              <w:pStyle w:val="ListParagraph"/>
              <w:numPr>
                <w:ilvl w:val="0"/>
                <w:numId w:val="9"/>
              </w:numPr>
              <w:tabs>
                <w:tab w:val="left" w:pos="567"/>
              </w:tabs>
              <w:autoSpaceDE w:val="0"/>
              <w:autoSpaceDN w:val="0"/>
              <w:ind w:left="567" w:hanging="567"/>
              <w:jc w:val="both"/>
              <w:rPr>
                <w:bCs/>
              </w:rPr>
            </w:pPr>
            <w:r w:rsidRPr="007971CC">
              <w:rPr>
                <w:bCs/>
              </w:rPr>
              <w:t xml:space="preserve">Biodiversity </w:t>
            </w:r>
            <w:r w:rsidR="00492BE2" w:rsidRPr="007971CC">
              <w:rPr>
                <w:bCs/>
              </w:rPr>
              <w:t xml:space="preserve">certification in accordance with the Threatened Species Conservation Act as an </w:t>
            </w:r>
            <w:r w:rsidR="00AD077C" w:rsidRPr="007971CC">
              <w:rPr>
                <w:bCs/>
              </w:rPr>
              <w:t>offset for impacts on the EEC; and</w:t>
            </w:r>
          </w:p>
          <w:p w:rsidR="00390BFD" w:rsidRPr="007971CC" w:rsidRDefault="00390BFD" w:rsidP="00AD077C">
            <w:pPr>
              <w:pStyle w:val="ListParagraph"/>
              <w:numPr>
                <w:ilvl w:val="0"/>
                <w:numId w:val="9"/>
              </w:numPr>
              <w:tabs>
                <w:tab w:val="left" w:pos="567"/>
              </w:tabs>
              <w:autoSpaceDE w:val="0"/>
              <w:autoSpaceDN w:val="0"/>
              <w:ind w:left="567" w:hanging="567"/>
              <w:jc w:val="both"/>
              <w:rPr>
                <w:bCs/>
              </w:rPr>
            </w:pPr>
            <w:r w:rsidRPr="007971CC">
              <w:rPr>
                <w:bCs/>
              </w:rPr>
              <w:t xml:space="preserve">Investigation of options for the use of off-site Bio-Banking credits, to offset the effects of development on </w:t>
            </w:r>
            <w:r w:rsidR="00AD077C" w:rsidRPr="007971CC">
              <w:rPr>
                <w:bCs/>
              </w:rPr>
              <w:t xml:space="preserve">affected </w:t>
            </w:r>
            <w:r w:rsidRPr="007971CC">
              <w:rPr>
                <w:bCs/>
              </w:rPr>
              <w:t>EEC</w:t>
            </w:r>
            <w:r w:rsidR="00AD077C" w:rsidRPr="007971CC">
              <w:rPr>
                <w:bCs/>
              </w:rPr>
              <w:t>s</w:t>
            </w:r>
            <w:r w:rsidRPr="007971CC">
              <w:rPr>
                <w:bCs/>
              </w:rPr>
              <w:t>.</w:t>
            </w:r>
          </w:p>
          <w:p w:rsidR="00390BFD" w:rsidRPr="004739C3" w:rsidRDefault="00390BFD" w:rsidP="00390BFD">
            <w:pPr>
              <w:tabs>
                <w:tab w:val="left" w:pos="563"/>
              </w:tabs>
              <w:autoSpaceDE w:val="0"/>
              <w:autoSpaceDN w:val="0"/>
              <w:jc w:val="both"/>
              <w:rPr>
                <w:bCs/>
                <w:szCs w:val="24"/>
              </w:rPr>
            </w:pPr>
          </w:p>
          <w:p w:rsidR="00492BE2" w:rsidRPr="007971CC" w:rsidRDefault="00805ABE" w:rsidP="00390BFD">
            <w:pPr>
              <w:tabs>
                <w:tab w:val="left" w:pos="563"/>
              </w:tabs>
              <w:autoSpaceDE w:val="0"/>
              <w:autoSpaceDN w:val="0"/>
              <w:jc w:val="both"/>
              <w:rPr>
                <w:bCs/>
              </w:rPr>
            </w:pPr>
            <w:r w:rsidRPr="007971CC">
              <w:rPr>
                <w:bCs/>
              </w:rPr>
              <w:t>A number of meetings between the proponent, Council staff</w:t>
            </w:r>
            <w:r w:rsidR="00AD077C" w:rsidRPr="007971CC">
              <w:rPr>
                <w:bCs/>
              </w:rPr>
              <w:t xml:space="preserve">, </w:t>
            </w:r>
            <w:r w:rsidRPr="007971CC">
              <w:rPr>
                <w:bCs/>
              </w:rPr>
              <w:t xml:space="preserve">DPE and OEH have been organised by Council, in an attempt to find a way through the issue that </w:t>
            </w:r>
            <w:r w:rsidR="00AD077C" w:rsidRPr="007971CC">
              <w:rPr>
                <w:bCs/>
              </w:rPr>
              <w:t xml:space="preserve">satisfies </w:t>
            </w:r>
            <w:r w:rsidRPr="007971CC">
              <w:rPr>
                <w:bCs/>
              </w:rPr>
              <w:t xml:space="preserve">the requirements of all parties. </w:t>
            </w:r>
            <w:r w:rsidR="00AD077C" w:rsidRPr="007971CC">
              <w:rPr>
                <w:bCs/>
              </w:rPr>
              <w:t xml:space="preserve"> </w:t>
            </w:r>
            <w:r w:rsidRPr="007971CC">
              <w:rPr>
                <w:bCs/>
              </w:rPr>
              <w:t xml:space="preserve">At each stage, Council has attempted to broker positive outcomes which will meet </w:t>
            </w:r>
            <w:r w:rsidR="00AD077C" w:rsidRPr="007971CC">
              <w:rPr>
                <w:bCs/>
              </w:rPr>
              <w:t xml:space="preserve">its </w:t>
            </w:r>
            <w:r w:rsidRPr="007971CC">
              <w:rPr>
                <w:bCs/>
              </w:rPr>
              <w:t>responsibilities and requirements under the E</w:t>
            </w:r>
            <w:r w:rsidR="00AD077C" w:rsidRPr="007971CC">
              <w:rPr>
                <w:bCs/>
              </w:rPr>
              <w:t>nvironmental Planning and Assessment Act, 1979</w:t>
            </w:r>
            <w:r w:rsidR="00C526BA" w:rsidRPr="007971CC">
              <w:rPr>
                <w:bCs/>
              </w:rPr>
              <w:t>, Threatened Species Conservation Act</w:t>
            </w:r>
            <w:r w:rsidRPr="007971CC">
              <w:rPr>
                <w:bCs/>
              </w:rPr>
              <w:t xml:space="preserve"> and other relevant legislation, while ultimately allowing for the development of the site.</w:t>
            </w:r>
            <w:r w:rsidR="00492BE2" w:rsidRPr="007971CC">
              <w:rPr>
                <w:bCs/>
              </w:rPr>
              <w:t xml:space="preserve"> </w:t>
            </w:r>
          </w:p>
          <w:p w:rsidR="00492BE2" w:rsidRPr="004739C3" w:rsidRDefault="00492BE2" w:rsidP="00492BE2">
            <w:pPr>
              <w:tabs>
                <w:tab w:val="left" w:pos="563"/>
              </w:tabs>
              <w:autoSpaceDE w:val="0"/>
              <w:autoSpaceDN w:val="0"/>
              <w:jc w:val="both"/>
              <w:rPr>
                <w:bCs/>
                <w:szCs w:val="24"/>
              </w:rPr>
            </w:pPr>
          </w:p>
          <w:p w:rsidR="00E33FAE" w:rsidRPr="007971CC" w:rsidRDefault="00805ABE" w:rsidP="00E33FAE">
            <w:pPr>
              <w:autoSpaceDE w:val="0"/>
              <w:autoSpaceDN w:val="0"/>
              <w:jc w:val="both"/>
              <w:rPr>
                <w:bCs/>
              </w:rPr>
            </w:pPr>
            <w:r w:rsidRPr="007971CC">
              <w:rPr>
                <w:bCs/>
              </w:rPr>
              <w:t xml:space="preserve">The process culminated </w:t>
            </w:r>
            <w:r w:rsidR="00C526BA" w:rsidRPr="007971CC">
              <w:rPr>
                <w:bCs/>
              </w:rPr>
              <w:t>in a</w:t>
            </w:r>
            <w:r w:rsidR="00BD6775">
              <w:rPr>
                <w:bCs/>
              </w:rPr>
              <w:t xml:space="preserve"> site inspection on </w:t>
            </w:r>
            <w:r w:rsidR="00492BE2" w:rsidRPr="007971CC">
              <w:rPr>
                <w:bCs/>
              </w:rPr>
              <w:t xml:space="preserve">19 June 2015 with the </w:t>
            </w:r>
            <w:r w:rsidR="00C526BA" w:rsidRPr="007971CC">
              <w:rPr>
                <w:bCs/>
              </w:rPr>
              <w:t>p</w:t>
            </w:r>
            <w:r w:rsidR="00492BE2" w:rsidRPr="007971CC">
              <w:rPr>
                <w:bCs/>
              </w:rPr>
              <w:t xml:space="preserve">roponent and his advisors, </w:t>
            </w:r>
            <w:r w:rsidR="00C526BA" w:rsidRPr="007971CC">
              <w:rPr>
                <w:bCs/>
              </w:rPr>
              <w:t>C</w:t>
            </w:r>
            <w:r w:rsidR="00E33FAE" w:rsidRPr="007971CC">
              <w:rPr>
                <w:bCs/>
              </w:rPr>
              <w:t xml:space="preserve">ouncil officers, </w:t>
            </w:r>
            <w:r w:rsidR="00492BE2" w:rsidRPr="007971CC">
              <w:rPr>
                <w:bCs/>
              </w:rPr>
              <w:t xml:space="preserve">officers from the </w:t>
            </w:r>
            <w:r w:rsidR="00C526BA" w:rsidRPr="007971CC">
              <w:rPr>
                <w:bCs/>
              </w:rPr>
              <w:t xml:space="preserve">NSW </w:t>
            </w:r>
            <w:r w:rsidR="00492BE2" w:rsidRPr="007971CC">
              <w:rPr>
                <w:bCs/>
              </w:rPr>
              <w:t xml:space="preserve">Department of Planning and Environment and Office of Environment and Heritage regarding this matter, and the Local Member, </w:t>
            </w:r>
            <w:r w:rsidR="00C526BA" w:rsidRPr="007971CC">
              <w:rPr>
                <w:bCs/>
              </w:rPr>
              <w:t xml:space="preserve">the </w:t>
            </w:r>
            <w:r w:rsidR="00E33FAE" w:rsidRPr="007971CC">
              <w:rPr>
                <w:bCs/>
              </w:rPr>
              <w:t xml:space="preserve">Hon. </w:t>
            </w:r>
            <w:r w:rsidR="00492BE2" w:rsidRPr="007971CC">
              <w:rPr>
                <w:bCs/>
              </w:rPr>
              <w:t>Troy Grant</w:t>
            </w:r>
            <w:r w:rsidR="00C526BA" w:rsidRPr="007971CC">
              <w:rPr>
                <w:bCs/>
              </w:rPr>
              <w:t>,</w:t>
            </w:r>
            <w:r w:rsidR="00E33FAE" w:rsidRPr="007971CC">
              <w:rPr>
                <w:bCs/>
              </w:rPr>
              <w:t xml:space="preserve"> MP</w:t>
            </w:r>
            <w:r w:rsidR="00492BE2" w:rsidRPr="007971CC">
              <w:rPr>
                <w:bCs/>
              </w:rPr>
              <w:t xml:space="preserve">.  </w:t>
            </w:r>
            <w:r w:rsidR="00BD6775">
              <w:rPr>
                <w:bCs/>
              </w:rPr>
              <w:t xml:space="preserve">This was followed by a meeting at Council with the proponent and his advisors, and officers from the DPE and OEH.  </w:t>
            </w:r>
            <w:r w:rsidR="00492BE2" w:rsidRPr="007971CC">
              <w:rPr>
                <w:bCs/>
              </w:rPr>
              <w:t xml:space="preserve">The key outcome </w:t>
            </w:r>
            <w:r w:rsidR="00C526BA" w:rsidRPr="007971CC">
              <w:rPr>
                <w:bCs/>
              </w:rPr>
              <w:t>of</w:t>
            </w:r>
            <w:r w:rsidR="00492BE2" w:rsidRPr="007971CC">
              <w:rPr>
                <w:bCs/>
              </w:rPr>
              <w:t xml:space="preserve"> the </w:t>
            </w:r>
            <w:r w:rsidR="00E33FAE" w:rsidRPr="007971CC">
              <w:rPr>
                <w:bCs/>
              </w:rPr>
              <w:t>meeting was that the proponent would lodge</w:t>
            </w:r>
            <w:r w:rsidR="00492BE2" w:rsidRPr="007971CC">
              <w:rPr>
                <w:bCs/>
              </w:rPr>
              <w:t xml:space="preserve"> an amended Planning Proposal with Council for</w:t>
            </w:r>
            <w:r w:rsidR="00E33FAE" w:rsidRPr="007971CC">
              <w:rPr>
                <w:bCs/>
              </w:rPr>
              <w:t xml:space="preserve"> consideration, incorporating the following: </w:t>
            </w:r>
          </w:p>
          <w:p w:rsidR="00E33FAE" w:rsidRPr="004739C3" w:rsidRDefault="00E33FAE" w:rsidP="00E33FAE">
            <w:pPr>
              <w:autoSpaceDE w:val="0"/>
              <w:autoSpaceDN w:val="0"/>
              <w:jc w:val="both"/>
              <w:rPr>
                <w:bCs/>
                <w:sz w:val="20"/>
                <w:szCs w:val="20"/>
              </w:rPr>
            </w:pPr>
          </w:p>
          <w:p w:rsidR="00E33FAE" w:rsidRPr="007971CC" w:rsidRDefault="00E33FAE" w:rsidP="00E33FAE">
            <w:pPr>
              <w:pStyle w:val="ListParagraph"/>
              <w:numPr>
                <w:ilvl w:val="0"/>
                <w:numId w:val="8"/>
              </w:numPr>
              <w:autoSpaceDE w:val="0"/>
              <w:autoSpaceDN w:val="0"/>
              <w:ind w:left="567" w:hanging="567"/>
              <w:jc w:val="both"/>
              <w:rPr>
                <w:bCs/>
              </w:rPr>
            </w:pPr>
            <w:r w:rsidRPr="007971CC">
              <w:rPr>
                <w:bCs/>
              </w:rPr>
              <w:t>Zoning 7.21 h</w:t>
            </w:r>
            <w:r w:rsidR="00C526BA" w:rsidRPr="007971CC">
              <w:rPr>
                <w:bCs/>
              </w:rPr>
              <w:t>ectares</w:t>
            </w:r>
            <w:r w:rsidRPr="007971CC">
              <w:rPr>
                <w:bCs/>
              </w:rPr>
              <w:t xml:space="preserve"> of the site RE1 Public Recreation</w:t>
            </w:r>
            <w:r w:rsidR="00C526BA" w:rsidRPr="007971CC">
              <w:rPr>
                <w:bCs/>
              </w:rPr>
              <w:t xml:space="preserve"> - </w:t>
            </w:r>
            <w:r w:rsidRPr="007971CC">
              <w:rPr>
                <w:bCs/>
              </w:rPr>
              <w:t>This area of the site is considered to provide the highest quality component Fuzzy Box Woodland Endangered Ecological Community which is present on the site.</w:t>
            </w:r>
          </w:p>
          <w:p w:rsidR="00E33FAE" w:rsidRPr="007971CC" w:rsidRDefault="00E33FAE" w:rsidP="00E33FAE">
            <w:pPr>
              <w:pStyle w:val="ListParagraph"/>
              <w:numPr>
                <w:ilvl w:val="0"/>
                <w:numId w:val="8"/>
              </w:numPr>
              <w:autoSpaceDE w:val="0"/>
              <w:autoSpaceDN w:val="0"/>
              <w:ind w:left="567" w:hanging="567"/>
              <w:jc w:val="both"/>
              <w:rPr>
                <w:bCs/>
              </w:rPr>
            </w:pPr>
            <w:r w:rsidRPr="007971CC">
              <w:rPr>
                <w:bCs/>
              </w:rPr>
              <w:t>Consequent amendments to the proposed boundaries of the R1 General Residential zone, IN2 Light Industrial zone and the SP3 Tourist zone on the site</w:t>
            </w:r>
            <w:r w:rsidR="00C526BA" w:rsidRPr="007971CC">
              <w:rPr>
                <w:bCs/>
              </w:rPr>
              <w:t>.</w:t>
            </w:r>
          </w:p>
          <w:p w:rsidR="00E33FAE" w:rsidRPr="004739C3" w:rsidRDefault="00E33FAE" w:rsidP="00492BE2">
            <w:pPr>
              <w:tabs>
                <w:tab w:val="left" w:pos="563"/>
              </w:tabs>
              <w:autoSpaceDE w:val="0"/>
              <w:autoSpaceDN w:val="0"/>
              <w:jc w:val="both"/>
              <w:rPr>
                <w:bCs/>
                <w:sz w:val="20"/>
                <w:szCs w:val="20"/>
              </w:rPr>
            </w:pPr>
          </w:p>
          <w:p w:rsidR="00492BE2" w:rsidRPr="007971CC" w:rsidRDefault="00E33FAE" w:rsidP="00427ADE">
            <w:pPr>
              <w:tabs>
                <w:tab w:val="left" w:pos="563"/>
              </w:tabs>
              <w:autoSpaceDE w:val="0"/>
              <w:autoSpaceDN w:val="0"/>
              <w:jc w:val="both"/>
              <w:rPr>
                <w:bCs/>
              </w:rPr>
            </w:pPr>
            <w:r w:rsidRPr="007971CC">
              <w:rPr>
                <w:bCs/>
              </w:rPr>
              <w:t>The proponent</w:t>
            </w:r>
            <w:r w:rsidR="00146271" w:rsidRPr="007971CC">
              <w:rPr>
                <w:bCs/>
              </w:rPr>
              <w:t xml:space="preserve"> </w:t>
            </w:r>
            <w:r w:rsidR="00492BE2" w:rsidRPr="007971CC">
              <w:rPr>
                <w:bCs/>
              </w:rPr>
              <w:t xml:space="preserve">provided an amended Planning Proposal </w:t>
            </w:r>
            <w:r w:rsidR="00DB67E4" w:rsidRPr="007971CC">
              <w:rPr>
                <w:bCs/>
              </w:rPr>
              <w:t xml:space="preserve">in respect of the RAAF Stores Depot site </w:t>
            </w:r>
            <w:r w:rsidR="00C526BA" w:rsidRPr="007971CC">
              <w:rPr>
                <w:bCs/>
              </w:rPr>
              <w:t>(</w:t>
            </w:r>
            <w:r w:rsidR="00C526BA" w:rsidRPr="007971CC">
              <w:rPr>
                <w:b/>
                <w:bCs/>
              </w:rPr>
              <w:t>Appendix 1</w:t>
            </w:r>
            <w:r w:rsidR="00C526BA" w:rsidRPr="007971CC">
              <w:rPr>
                <w:bCs/>
              </w:rPr>
              <w:t xml:space="preserve">) </w:t>
            </w:r>
            <w:r w:rsidR="00492BE2" w:rsidRPr="007971CC">
              <w:rPr>
                <w:bCs/>
              </w:rPr>
              <w:t xml:space="preserve">to Council for consideration on 15 July 2015.  </w:t>
            </w:r>
            <w:r w:rsidRPr="007971CC">
              <w:rPr>
                <w:bCs/>
              </w:rPr>
              <w:t xml:space="preserve">The zoning regime contained in the amended </w:t>
            </w:r>
            <w:r w:rsidR="00C526BA" w:rsidRPr="007971CC">
              <w:rPr>
                <w:bCs/>
              </w:rPr>
              <w:t>P</w:t>
            </w:r>
            <w:r w:rsidRPr="007971CC">
              <w:rPr>
                <w:bCs/>
              </w:rPr>
              <w:t xml:space="preserve">lanning </w:t>
            </w:r>
            <w:r w:rsidR="00C526BA" w:rsidRPr="007971CC">
              <w:rPr>
                <w:bCs/>
              </w:rPr>
              <w:t>P</w:t>
            </w:r>
            <w:r w:rsidRPr="007971CC">
              <w:rPr>
                <w:bCs/>
              </w:rPr>
              <w:t xml:space="preserve">roposal was further adjusted </w:t>
            </w:r>
            <w:r w:rsidR="00C526BA" w:rsidRPr="007971CC">
              <w:rPr>
                <w:bCs/>
              </w:rPr>
              <w:t xml:space="preserve">based on correspondence </w:t>
            </w:r>
            <w:r w:rsidRPr="007971CC">
              <w:rPr>
                <w:bCs/>
              </w:rPr>
              <w:t xml:space="preserve">from the proponent dated 7 August 2015. </w:t>
            </w:r>
            <w:r w:rsidR="00C526BA" w:rsidRPr="007971CC">
              <w:rPr>
                <w:bCs/>
              </w:rPr>
              <w:t xml:space="preserve"> </w:t>
            </w:r>
            <w:r w:rsidR="00492BE2" w:rsidRPr="007971CC">
              <w:rPr>
                <w:bCs/>
              </w:rPr>
              <w:t xml:space="preserve">The </w:t>
            </w:r>
            <w:r w:rsidRPr="007971CC">
              <w:rPr>
                <w:bCs/>
              </w:rPr>
              <w:t xml:space="preserve">resulting </w:t>
            </w:r>
            <w:r w:rsidR="00492BE2" w:rsidRPr="007971CC">
              <w:rPr>
                <w:bCs/>
              </w:rPr>
              <w:t xml:space="preserve">amended Planning Proposal incorporates </w:t>
            </w:r>
            <w:r w:rsidRPr="007971CC">
              <w:rPr>
                <w:bCs/>
              </w:rPr>
              <w:t xml:space="preserve">the core changes discussed at the 19 June 2015 meeting. </w:t>
            </w:r>
            <w:r w:rsidR="00C526BA" w:rsidRPr="007971CC">
              <w:rPr>
                <w:bCs/>
              </w:rPr>
              <w:t xml:space="preserve"> </w:t>
            </w:r>
            <w:r w:rsidRPr="007971CC">
              <w:rPr>
                <w:bCs/>
              </w:rPr>
              <w:t xml:space="preserve">The amended </w:t>
            </w:r>
            <w:r w:rsidR="00C526BA" w:rsidRPr="007971CC">
              <w:rPr>
                <w:bCs/>
              </w:rPr>
              <w:t>P</w:t>
            </w:r>
            <w:r w:rsidRPr="007971CC">
              <w:rPr>
                <w:bCs/>
              </w:rPr>
              <w:t xml:space="preserve">lanning </w:t>
            </w:r>
            <w:r w:rsidR="00C526BA" w:rsidRPr="007971CC">
              <w:rPr>
                <w:bCs/>
              </w:rPr>
              <w:t>P</w:t>
            </w:r>
            <w:r w:rsidRPr="007971CC">
              <w:rPr>
                <w:bCs/>
              </w:rPr>
              <w:t>roposal also introduces some new requested planning amendment</w:t>
            </w:r>
            <w:r w:rsidR="00C526BA" w:rsidRPr="007971CC">
              <w:rPr>
                <w:bCs/>
              </w:rPr>
              <w:t>s not previously raised</w:t>
            </w:r>
            <w:r w:rsidR="00427ADE" w:rsidRPr="007971CC">
              <w:rPr>
                <w:bCs/>
              </w:rPr>
              <w:t xml:space="preserve"> or considered by Council</w:t>
            </w:r>
            <w:r w:rsidR="00C526BA" w:rsidRPr="007971CC">
              <w:rPr>
                <w:bCs/>
              </w:rPr>
              <w:t xml:space="preserve">, namely the proponent </w:t>
            </w:r>
            <w:r w:rsidR="00427ADE" w:rsidRPr="007971CC">
              <w:rPr>
                <w:bCs/>
              </w:rPr>
              <w:t>now s</w:t>
            </w:r>
            <w:r w:rsidR="00492BE2" w:rsidRPr="007971CC">
              <w:rPr>
                <w:bCs/>
              </w:rPr>
              <w:t>eeks a number of additional permitted uses on the land including carparks in the R1 General Residential zone and bottle shops, car wash, neighbourhood shops and shop-top housing in the SP3 Tourist zone.</w:t>
            </w:r>
          </w:p>
          <w:p w:rsidR="006E779C" w:rsidRDefault="006E779C" w:rsidP="00A84BB3">
            <w:pPr>
              <w:jc w:val="both"/>
              <w:rPr>
                <w:rFonts w:cstheme="minorHAnsi"/>
                <w:b/>
                <w:sz w:val="20"/>
                <w:szCs w:val="20"/>
              </w:rPr>
            </w:pPr>
          </w:p>
          <w:p w:rsidR="0027288C" w:rsidRDefault="0027288C" w:rsidP="00A84BB3">
            <w:pPr>
              <w:jc w:val="both"/>
              <w:rPr>
                <w:rFonts w:cstheme="minorHAnsi"/>
                <w:b/>
                <w:sz w:val="20"/>
                <w:szCs w:val="20"/>
              </w:rPr>
            </w:pPr>
          </w:p>
          <w:p w:rsidR="0027288C" w:rsidRDefault="0027288C" w:rsidP="00A84BB3">
            <w:pPr>
              <w:jc w:val="both"/>
              <w:rPr>
                <w:rFonts w:cstheme="minorHAnsi"/>
                <w:b/>
                <w:sz w:val="20"/>
                <w:szCs w:val="20"/>
              </w:rPr>
            </w:pPr>
          </w:p>
          <w:p w:rsidR="0027288C" w:rsidRDefault="0027288C" w:rsidP="00A84BB3">
            <w:pPr>
              <w:jc w:val="both"/>
              <w:rPr>
                <w:rFonts w:cstheme="minorHAnsi"/>
                <w:b/>
                <w:sz w:val="20"/>
                <w:szCs w:val="20"/>
              </w:rPr>
            </w:pPr>
          </w:p>
          <w:p w:rsidR="0027288C" w:rsidRDefault="0027288C" w:rsidP="00A84BB3">
            <w:pPr>
              <w:jc w:val="both"/>
              <w:rPr>
                <w:rFonts w:cstheme="minorHAnsi"/>
                <w:b/>
                <w:sz w:val="20"/>
                <w:szCs w:val="20"/>
              </w:rPr>
            </w:pPr>
          </w:p>
          <w:p w:rsidR="0027288C" w:rsidRDefault="0027288C" w:rsidP="00A84BB3">
            <w:pPr>
              <w:jc w:val="both"/>
              <w:rPr>
                <w:rFonts w:cstheme="minorHAnsi"/>
                <w:b/>
                <w:sz w:val="20"/>
                <w:szCs w:val="20"/>
              </w:rPr>
            </w:pPr>
          </w:p>
          <w:p w:rsidR="0027288C" w:rsidRPr="004739C3" w:rsidRDefault="0027288C" w:rsidP="00A84BB3">
            <w:pPr>
              <w:jc w:val="both"/>
              <w:rPr>
                <w:rFonts w:cstheme="minorHAnsi"/>
                <w:b/>
                <w:sz w:val="20"/>
                <w:szCs w:val="20"/>
              </w:rPr>
            </w:pPr>
          </w:p>
          <w:p w:rsidR="00120516" w:rsidRPr="007971CC" w:rsidRDefault="00E33FAE" w:rsidP="00120516">
            <w:pPr>
              <w:jc w:val="both"/>
              <w:rPr>
                <w:rFonts w:cstheme="minorHAnsi"/>
                <w:szCs w:val="24"/>
              </w:rPr>
            </w:pPr>
            <w:r w:rsidRPr="007971CC">
              <w:rPr>
                <w:rFonts w:cstheme="minorHAnsi"/>
                <w:szCs w:val="24"/>
              </w:rPr>
              <w:t xml:space="preserve">A number of </w:t>
            </w:r>
            <w:r w:rsidR="00DB67E4" w:rsidRPr="007971CC">
              <w:rPr>
                <w:rFonts w:cstheme="minorHAnsi"/>
                <w:szCs w:val="24"/>
              </w:rPr>
              <w:t xml:space="preserve">further </w:t>
            </w:r>
            <w:r w:rsidRPr="007971CC">
              <w:rPr>
                <w:rFonts w:cstheme="minorHAnsi"/>
                <w:szCs w:val="24"/>
              </w:rPr>
              <w:t xml:space="preserve">discussions have been held between Council staff, the proponent and his consultant regarding these </w:t>
            </w:r>
            <w:r w:rsidR="009935C4" w:rsidRPr="007971CC">
              <w:rPr>
                <w:rFonts w:cstheme="minorHAnsi"/>
                <w:szCs w:val="24"/>
              </w:rPr>
              <w:t xml:space="preserve">further </w:t>
            </w:r>
            <w:r w:rsidRPr="007971CC">
              <w:rPr>
                <w:rFonts w:cstheme="minorHAnsi"/>
                <w:szCs w:val="24"/>
              </w:rPr>
              <w:t xml:space="preserve">amendments. </w:t>
            </w:r>
            <w:r w:rsidR="009935C4" w:rsidRPr="007971CC">
              <w:rPr>
                <w:rFonts w:cstheme="minorHAnsi"/>
                <w:szCs w:val="24"/>
              </w:rPr>
              <w:t xml:space="preserve"> </w:t>
            </w:r>
            <w:r w:rsidRPr="007971CC">
              <w:rPr>
                <w:rFonts w:cstheme="minorHAnsi"/>
                <w:szCs w:val="24"/>
              </w:rPr>
              <w:t xml:space="preserve">Understanding the concerns and issues raised by the proponent regarding the need for flexibility in the development of </w:t>
            </w:r>
            <w:r w:rsidR="009935C4" w:rsidRPr="007971CC">
              <w:rPr>
                <w:rFonts w:cstheme="minorHAnsi"/>
                <w:szCs w:val="24"/>
              </w:rPr>
              <w:t xml:space="preserve">what he considers to be </w:t>
            </w:r>
            <w:r w:rsidRPr="007971CC">
              <w:rPr>
                <w:rFonts w:cstheme="minorHAnsi"/>
                <w:szCs w:val="24"/>
              </w:rPr>
              <w:t xml:space="preserve">a constrained urban infill site, Council staff have suggested a range of alternative options to deliver the desired flexibility while avoiding unintended consequences for the overall </w:t>
            </w:r>
            <w:r w:rsidR="009935C4" w:rsidRPr="007971CC">
              <w:rPr>
                <w:rFonts w:cstheme="minorHAnsi"/>
                <w:szCs w:val="24"/>
              </w:rPr>
              <w:t>C</w:t>
            </w:r>
            <w:r w:rsidRPr="007971CC">
              <w:rPr>
                <w:rFonts w:cstheme="minorHAnsi"/>
                <w:szCs w:val="24"/>
              </w:rPr>
              <w:t xml:space="preserve">ity zoning regime that may result from adoption of the proposed additional uses. </w:t>
            </w:r>
            <w:r w:rsidR="009935C4" w:rsidRPr="007971CC">
              <w:rPr>
                <w:rFonts w:cstheme="minorHAnsi"/>
                <w:szCs w:val="24"/>
              </w:rPr>
              <w:t xml:space="preserve"> </w:t>
            </w:r>
            <w:r w:rsidRPr="007971CC">
              <w:rPr>
                <w:rFonts w:cstheme="minorHAnsi"/>
                <w:szCs w:val="24"/>
              </w:rPr>
              <w:t xml:space="preserve">These alternative approaches include: </w:t>
            </w:r>
          </w:p>
          <w:p w:rsidR="00120516" w:rsidRPr="007971CC" w:rsidRDefault="00120516" w:rsidP="00120516">
            <w:pPr>
              <w:jc w:val="both"/>
              <w:rPr>
                <w:rFonts w:cstheme="minorHAnsi"/>
                <w:szCs w:val="24"/>
              </w:rPr>
            </w:pPr>
          </w:p>
          <w:p w:rsidR="00E33FAE" w:rsidRPr="007971CC" w:rsidRDefault="00120516" w:rsidP="003B6251">
            <w:pPr>
              <w:pStyle w:val="ListParagraph"/>
              <w:numPr>
                <w:ilvl w:val="0"/>
                <w:numId w:val="14"/>
              </w:numPr>
              <w:ind w:left="567" w:hanging="567"/>
              <w:jc w:val="both"/>
              <w:rPr>
                <w:rFonts w:cstheme="minorHAnsi"/>
                <w:szCs w:val="24"/>
              </w:rPr>
            </w:pPr>
            <w:r w:rsidRPr="007971CC">
              <w:rPr>
                <w:rFonts w:cstheme="minorHAnsi"/>
                <w:szCs w:val="24"/>
              </w:rPr>
              <w:t xml:space="preserve">The </w:t>
            </w:r>
            <w:r w:rsidR="00E33FAE" w:rsidRPr="007971CC">
              <w:rPr>
                <w:rFonts w:cstheme="minorHAnsi"/>
                <w:szCs w:val="24"/>
              </w:rPr>
              <w:t>utilisation as appropriate at DA stage of the heritage conservation incentives contained in clause 5.10(10) of the Dubbo LEP 2011</w:t>
            </w:r>
            <w:r w:rsidR="00FD3A73" w:rsidRPr="007971CC">
              <w:rPr>
                <w:rFonts w:cstheme="minorHAnsi"/>
                <w:szCs w:val="24"/>
              </w:rPr>
              <w:t xml:space="preserve"> which could provide for the development of various prohibited uses;</w:t>
            </w:r>
          </w:p>
          <w:p w:rsidR="00120516" w:rsidRPr="007971CC" w:rsidRDefault="00E33FAE" w:rsidP="003B6251">
            <w:pPr>
              <w:pStyle w:val="ListParagraph"/>
              <w:numPr>
                <w:ilvl w:val="0"/>
                <w:numId w:val="14"/>
              </w:numPr>
              <w:ind w:left="567" w:hanging="567"/>
              <w:jc w:val="both"/>
              <w:rPr>
                <w:rFonts w:cstheme="minorHAnsi"/>
                <w:szCs w:val="24"/>
              </w:rPr>
            </w:pPr>
            <w:r w:rsidRPr="007971CC">
              <w:rPr>
                <w:rFonts w:cstheme="minorHAnsi"/>
                <w:szCs w:val="24"/>
              </w:rPr>
              <w:t xml:space="preserve">The extension of </w:t>
            </w:r>
            <w:r w:rsidR="00120516" w:rsidRPr="007971CC">
              <w:rPr>
                <w:rFonts w:cstheme="minorHAnsi"/>
                <w:szCs w:val="24"/>
              </w:rPr>
              <w:t xml:space="preserve">Clause 5.3 Development near zone boundaries of the Dubbo LEP 2011 </w:t>
            </w:r>
            <w:r w:rsidRPr="007971CC">
              <w:rPr>
                <w:rFonts w:cstheme="minorHAnsi"/>
                <w:szCs w:val="24"/>
              </w:rPr>
              <w:t xml:space="preserve">to include an allowance </w:t>
            </w:r>
            <w:r w:rsidR="00120516" w:rsidRPr="007971CC">
              <w:rPr>
                <w:rFonts w:cstheme="minorHAnsi"/>
                <w:szCs w:val="24"/>
              </w:rPr>
              <w:t>of 20 metres between the SP3 Tourist zone and R1 General Residential zone and vice ver</w:t>
            </w:r>
            <w:r w:rsidR="00FD3A73" w:rsidRPr="007971CC">
              <w:rPr>
                <w:rFonts w:cstheme="minorHAnsi"/>
                <w:szCs w:val="24"/>
              </w:rPr>
              <w:t>sa;</w:t>
            </w:r>
          </w:p>
          <w:p w:rsidR="00120516" w:rsidRPr="007971CC" w:rsidRDefault="00FD3A73" w:rsidP="003B6251">
            <w:pPr>
              <w:pStyle w:val="ListParagraph"/>
              <w:numPr>
                <w:ilvl w:val="0"/>
                <w:numId w:val="14"/>
              </w:numPr>
              <w:ind w:left="567" w:hanging="567"/>
              <w:jc w:val="both"/>
              <w:rPr>
                <w:rFonts w:cstheme="minorHAnsi"/>
                <w:szCs w:val="24"/>
              </w:rPr>
            </w:pPr>
            <w:r w:rsidRPr="007971CC">
              <w:rPr>
                <w:rFonts w:cstheme="minorHAnsi"/>
                <w:szCs w:val="24"/>
              </w:rPr>
              <w:t>That shop-</w:t>
            </w:r>
            <w:r w:rsidR="00120516" w:rsidRPr="007971CC">
              <w:rPr>
                <w:rFonts w:cstheme="minorHAnsi"/>
                <w:szCs w:val="24"/>
              </w:rPr>
              <w:t>top housing be included as an additional permitted use in the SP3 Tou</w:t>
            </w:r>
            <w:r w:rsidRPr="007971CC">
              <w:rPr>
                <w:rFonts w:cstheme="minorHAnsi"/>
                <w:szCs w:val="24"/>
              </w:rPr>
              <w:t>rist zone in the Dubbo LEP 2011; and</w:t>
            </w:r>
          </w:p>
          <w:p w:rsidR="00FD3A73" w:rsidRPr="007971CC" w:rsidRDefault="00FD3A73" w:rsidP="003B6251">
            <w:pPr>
              <w:pStyle w:val="ListParagraph"/>
              <w:numPr>
                <w:ilvl w:val="0"/>
                <w:numId w:val="14"/>
              </w:numPr>
              <w:ind w:left="567" w:hanging="567"/>
              <w:jc w:val="both"/>
              <w:rPr>
                <w:rFonts w:cstheme="minorHAnsi"/>
                <w:szCs w:val="24"/>
              </w:rPr>
            </w:pPr>
            <w:r w:rsidRPr="007971CC">
              <w:rPr>
                <w:rFonts w:cstheme="minorHAnsi"/>
                <w:szCs w:val="24"/>
              </w:rPr>
              <w:t xml:space="preserve">The inclusion of a car wash as an </w:t>
            </w:r>
            <w:r w:rsidR="00DB67E4" w:rsidRPr="007971CC">
              <w:rPr>
                <w:rFonts w:cstheme="minorHAnsi"/>
                <w:szCs w:val="24"/>
              </w:rPr>
              <w:t xml:space="preserve">innominate </w:t>
            </w:r>
            <w:r w:rsidRPr="007971CC">
              <w:rPr>
                <w:rFonts w:cstheme="minorHAnsi"/>
                <w:szCs w:val="24"/>
              </w:rPr>
              <w:t>use on the subject site.</w:t>
            </w:r>
          </w:p>
          <w:p w:rsidR="00E33FAE" w:rsidRPr="007971CC" w:rsidRDefault="00E33FAE" w:rsidP="00A84BB3">
            <w:pPr>
              <w:rPr>
                <w:rFonts w:cstheme="minorHAnsi"/>
                <w:b/>
              </w:rPr>
            </w:pPr>
          </w:p>
          <w:p w:rsidR="00E0563E" w:rsidRPr="007971CC" w:rsidRDefault="00E0563E" w:rsidP="00E0563E">
            <w:pPr>
              <w:rPr>
                <w:rFonts w:cstheme="minorHAnsi"/>
                <w:b/>
              </w:rPr>
            </w:pPr>
            <w:r w:rsidRPr="007971CC">
              <w:rPr>
                <w:rFonts w:cstheme="minorHAnsi"/>
                <w:b/>
              </w:rPr>
              <w:t>STRATEGIC ALIGNMENT</w:t>
            </w:r>
          </w:p>
          <w:p w:rsidR="00E0563E" w:rsidRPr="007971CC" w:rsidRDefault="00E0563E" w:rsidP="00E0563E">
            <w:pPr>
              <w:jc w:val="both"/>
              <w:rPr>
                <w:rFonts w:cstheme="minorHAnsi"/>
                <w:szCs w:val="24"/>
              </w:rPr>
            </w:pPr>
          </w:p>
          <w:p w:rsidR="0025778C" w:rsidRPr="007971CC" w:rsidRDefault="0025778C" w:rsidP="0025778C">
            <w:pPr>
              <w:jc w:val="both"/>
              <w:rPr>
                <w:rFonts w:cstheme="minorHAnsi"/>
                <w:szCs w:val="24"/>
              </w:rPr>
            </w:pPr>
            <w:r w:rsidRPr="007971CC">
              <w:rPr>
                <w:rFonts w:cstheme="minorHAnsi"/>
                <w:szCs w:val="24"/>
              </w:rPr>
              <w:t>The Dubbo 2036 Community Strategic Plan is a vision for the development of the City out to the year 2036.  The Plan includes five principal themes and a number of strategies and outcomes.  This report is aligned to the principal theme ‘Our Place’ which lists a number of key built and natural environment issues that will underpin the future development of the City.</w:t>
            </w:r>
          </w:p>
          <w:p w:rsidR="0025778C" w:rsidRPr="007971CC" w:rsidRDefault="0025778C" w:rsidP="00A84BB3">
            <w:pPr>
              <w:rPr>
                <w:rFonts w:cstheme="minorHAnsi"/>
                <w:b/>
              </w:rPr>
            </w:pPr>
          </w:p>
          <w:p w:rsidR="00DF7151" w:rsidRPr="007971CC" w:rsidRDefault="00DF7151" w:rsidP="00A84BB3">
            <w:pPr>
              <w:rPr>
                <w:rFonts w:cstheme="minorHAnsi"/>
                <w:b/>
              </w:rPr>
            </w:pPr>
            <w:r w:rsidRPr="007971CC">
              <w:rPr>
                <w:rFonts w:cstheme="minorHAnsi"/>
                <w:b/>
              </w:rPr>
              <w:t>FINANCIAL IMPLICATIONS</w:t>
            </w:r>
          </w:p>
          <w:p w:rsidR="00A84BB3" w:rsidRPr="007971CC" w:rsidRDefault="00A84BB3" w:rsidP="00A84BB3">
            <w:pPr>
              <w:rPr>
                <w:rFonts w:cstheme="minorHAnsi"/>
              </w:rPr>
            </w:pPr>
          </w:p>
          <w:p w:rsidR="00DF7151" w:rsidRPr="007971CC" w:rsidRDefault="0094187C" w:rsidP="00A84BB3">
            <w:pPr>
              <w:jc w:val="both"/>
              <w:rPr>
                <w:rFonts w:cstheme="minorHAnsi"/>
                <w:b/>
              </w:rPr>
            </w:pPr>
            <w:r w:rsidRPr="007971CC">
              <w:rPr>
                <w:rFonts w:cstheme="minorHAnsi"/>
                <w:szCs w:val="24"/>
              </w:rPr>
              <w:fldChar w:fldCharType="begin"/>
            </w:r>
            <w:r w:rsidR="00DF7151" w:rsidRPr="007971CC">
              <w:rPr>
                <w:rFonts w:cstheme="minorHAnsi"/>
                <w:szCs w:val="24"/>
              </w:rPr>
              <w:instrText xml:space="preserve">MACROBUTTON "" </w:instrText>
            </w:r>
            <w:r w:rsidR="008D6F2E" w:rsidRPr="007971CC">
              <w:rPr>
                <w:rFonts w:cstheme="minorHAnsi"/>
                <w:szCs w:val="24"/>
              </w:rPr>
              <w:instrText xml:space="preserve">There are no </w:instrText>
            </w:r>
            <w:r w:rsidR="00DF7151" w:rsidRPr="007971CC">
              <w:rPr>
                <w:rFonts w:cstheme="minorHAnsi"/>
                <w:szCs w:val="24"/>
              </w:rPr>
              <w:instrText>financial implications</w:instrText>
            </w:r>
            <w:r w:rsidR="008D6F2E" w:rsidRPr="007971CC">
              <w:rPr>
                <w:rFonts w:cstheme="minorHAnsi"/>
                <w:szCs w:val="24"/>
              </w:rPr>
              <w:instrText xml:space="preserve"> arising from this report.</w:instrText>
            </w:r>
            <w:r w:rsidRPr="007971CC">
              <w:rPr>
                <w:rFonts w:cstheme="minorHAnsi"/>
                <w:szCs w:val="24"/>
              </w:rPr>
              <w:fldChar w:fldCharType="end"/>
            </w:r>
          </w:p>
          <w:p w:rsidR="00A84BB3" w:rsidRPr="007971CC" w:rsidRDefault="00A84BB3" w:rsidP="00A84BB3">
            <w:pPr>
              <w:rPr>
                <w:rFonts w:cstheme="minorHAnsi"/>
              </w:rPr>
            </w:pPr>
          </w:p>
          <w:p w:rsidR="00DF7151" w:rsidRPr="007971CC" w:rsidRDefault="00DF7151" w:rsidP="00A84BB3">
            <w:pPr>
              <w:rPr>
                <w:rFonts w:cstheme="minorHAnsi"/>
                <w:b/>
              </w:rPr>
            </w:pPr>
            <w:r w:rsidRPr="007971CC">
              <w:rPr>
                <w:rFonts w:cstheme="minorHAnsi"/>
                <w:b/>
              </w:rPr>
              <w:t>POLICY IMPLICATIONS</w:t>
            </w:r>
          </w:p>
          <w:p w:rsidR="00A84BB3" w:rsidRPr="007971CC" w:rsidRDefault="00A84BB3" w:rsidP="00A84BB3">
            <w:pPr>
              <w:jc w:val="both"/>
              <w:rPr>
                <w:rFonts w:cstheme="minorHAnsi"/>
                <w:szCs w:val="24"/>
              </w:rPr>
            </w:pPr>
          </w:p>
          <w:p w:rsidR="00DF7151" w:rsidRPr="007971CC" w:rsidRDefault="0094187C" w:rsidP="00A84BB3">
            <w:pPr>
              <w:jc w:val="both"/>
              <w:rPr>
                <w:rFonts w:cstheme="minorHAnsi"/>
                <w:szCs w:val="24"/>
              </w:rPr>
            </w:pPr>
            <w:r w:rsidRPr="007971CC">
              <w:rPr>
                <w:rFonts w:cstheme="minorHAnsi"/>
                <w:szCs w:val="24"/>
              </w:rPr>
              <w:fldChar w:fldCharType="begin"/>
            </w:r>
            <w:r w:rsidR="00DF7151" w:rsidRPr="007971CC">
              <w:rPr>
                <w:rFonts w:cstheme="minorHAnsi"/>
                <w:szCs w:val="24"/>
              </w:rPr>
              <w:instrText xml:space="preserve">MACROBUTTON "" </w:instrText>
            </w:r>
            <w:r w:rsidR="008D6F2E" w:rsidRPr="007971CC">
              <w:rPr>
                <w:rFonts w:cstheme="minorHAnsi"/>
                <w:szCs w:val="24"/>
              </w:rPr>
              <w:instrText>There are no</w:instrText>
            </w:r>
            <w:r w:rsidR="00DF7151" w:rsidRPr="007971CC">
              <w:rPr>
                <w:rFonts w:cstheme="minorHAnsi"/>
                <w:szCs w:val="24"/>
              </w:rPr>
              <w:instrText xml:space="preserve"> policy implications </w:instrText>
            </w:r>
            <w:r w:rsidR="008D6F2E" w:rsidRPr="007971CC">
              <w:rPr>
                <w:rFonts w:cstheme="minorHAnsi"/>
                <w:szCs w:val="24"/>
              </w:rPr>
              <w:instrText>arising from this report.</w:instrText>
            </w:r>
            <w:r w:rsidRPr="007971CC">
              <w:rPr>
                <w:rFonts w:cstheme="minorHAnsi"/>
                <w:szCs w:val="24"/>
              </w:rPr>
              <w:fldChar w:fldCharType="end"/>
            </w:r>
          </w:p>
          <w:p w:rsidR="00A84BB3" w:rsidRPr="007971CC" w:rsidRDefault="00A84BB3" w:rsidP="003A6DC8">
            <w:pPr>
              <w:ind w:left="567" w:hanging="567"/>
              <w:rPr>
                <w:rFonts w:cstheme="minorHAnsi"/>
              </w:rPr>
            </w:pPr>
          </w:p>
        </w:tc>
      </w:tr>
    </w:tbl>
    <w:p w:rsidR="00730932" w:rsidRPr="007971CC" w:rsidRDefault="00730932" w:rsidP="003E1F3E">
      <w:pPr>
        <w:rPr>
          <w:rFonts w:cstheme="minorHAnsi"/>
          <w:sz w:val="16"/>
          <w:szCs w:val="16"/>
        </w:rPr>
      </w:pPr>
      <w:r w:rsidRPr="007971CC">
        <w:rPr>
          <w:rFonts w:cstheme="minorHAnsi"/>
          <w:i/>
          <w:iCs/>
          <w:vanish/>
          <w:color w:val="FF0000"/>
          <w:sz w:val="16"/>
          <w:szCs w:val="16"/>
        </w:rPr>
        <w:lastRenderedPageBreak/>
        <w:t>Do not delete this line</w:t>
      </w:r>
    </w:p>
    <w:p w:rsidR="003E1F3E" w:rsidRPr="007971CC" w:rsidRDefault="003E1F3E" w:rsidP="003E1F3E">
      <w:pPr>
        <w:rPr>
          <w:rFonts w:cstheme="minorHAnsi"/>
          <w:sz w:val="16"/>
          <w:szCs w:val="16"/>
        </w:rPr>
        <w:sectPr w:rsidR="003E1F3E" w:rsidRPr="007971CC" w:rsidSect="00CD35C6">
          <w:footerReference w:type="default" r:id="rId16"/>
          <w:type w:val="continuous"/>
          <w:pgSz w:w="11907" w:h="16840" w:code="9"/>
          <w:pgMar w:top="1094" w:right="1043" w:bottom="1440" w:left="1701" w:header="709" w:footer="709" w:gutter="0"/>
          <w:cols w:space="720"/>
          <w:formProt w:val="0"/>
        </w:sectPr>
      </w:pPr>
    </w:p>
    <w:p w:rsidR="004739C3" w:rsidRDefault="004739C3">
      <w:r>
        <w:lastRenderedPageBreak/>
        <w:br w:type="page"/>
      </w:r>
    </w:p>
    <w:p w:rsidR="004739C3" w:rsidRDefault="004739C3"/>
    <w:tbl>
      <w:tblPr>
        <w:tblW w:w="9356" w:type="dxa"/>
        <w:tblInd w:w="-34" w:type="dxa"/>
        <w:tblLayout w:type="fixed"/>
        <w:tblLook w:val="0000" w:firstRow="0" w:lastRow="0" w:firstColumn="0" w:lastColumn="0" w:noHBand="0" w:noVBand="0"/>
      </w:tblPr>
      <w:tblGrid>
        <w:gridCol w:w="9356"/>
      </w:tblGrid>
      <w:tr w:rsidR="003E1F3E" w:rsidRPr="007971CC" w:rsidTr="009E1BA6">
        <w:tc>
          <w:tcPr>
            <w:tcW w:w="9356" w:type="dxa"/>
          </w:tcPr>
          <w:p w:rsidR="00C05A0F" w:rsidRPr="007971CC" w:rsidRDefault="00730932" w:rsidP="00C05A0F">
            <w:pPr>
              <w:jc w:val="both"/>
              <w:rPr>
                <w:rFonts w:cstheme="minorHAnsi"/>
                <w:b/>
              </w:rPr>
            </w:pPr>
            <w:bookmarkStart w:id="6" w:name="PDF2_Recommendations_13956"/>
            <w:bookmarkStart w:id="7" w:name="Recommendations"/>
            <w:bookmarkStart w:id="8" w:name="PDF2_Recommendations"/>
            <w:bookmarkEnd w:id="6"/>
            <w:bookmarkEnd w:id="7"/>
            <w:bookmarkEnd w:id="8"/>
            <w:r w:rsidRPr="007971CC">
              <w:rPr>
                <w:rFonts w:cstheme="minorHAnsi"/>
                <w:b/>
              </w:rPr>
              <w:t>RECOMMENDATION</w:t>
            </w:r>
          </w:p>
          <w:p w:rsidR="00C05A0F" w:rsidRPr="007971CC" w:rsidRDefault="00C05A0F" w:rsidP="00C05A0F">
            <w:pPr>
              <w:jc w:val="both"/>
              <w:rPr>
                <w:rFonts w:cstheme="minorHAnsi"/>
                <w:b/>
              </w:rPr>
            </w:pPr>
          </w:p>
          <w:p w:rsidR="00C05A0F" w:rsidRPr="007971CC" w:rsidRDefault="00C05A0F" w:rsidP="00C05A0F">
            <w:pPr>
              <w:tabs>
                <w:tab w:val="left" w:pos="560"/>
              </w:tabs>
              <w:ind w:left="601" w:hanging="601"/>
              <w:jc w:val="both"/>
              <w:rPr>
                <w:rFonts w:cstheme="minorHAnsi"/>
                <w:b/>
                <w:szCs w:val="24"/>
              </w:rPr>
            </w:pPr>
            <w:r w:rsidRPr="007971CC">
              <w:rPr>
                <w:rFonts w:cstheme="minorHAnsi"/>
                <w:b/>
                <w:szCs w:val="24"/>
              </w:rPr>
              <w:t>1.</w:t>
            </w:r>
            <w:r w:rsidRPr="007971CC">
              <w:rPr>
                <w:rFonts w:cstheme="minorHAnsi"/>
                <w:b/>
                <w:szCs w:val="24"/>
              </w:rPr>
              <w:tab/>
            </w:r>
            <w:r w:rsidR="0025778C" w:rsidRPr="007971CC">
              <w:rPr>
                <w:rFonts w:cstheme="minorHAnsi"/>
                <w:b/>
                <w:szCs w:val="24"/>
              </w:rPr>
              <w:t xml:space="preserve">That the amended land use zoning regime for Lot 11 DP 1050240, former RAAF Stores Depot site, Palmer Street, Dubbo </w:t>
            </w:r>
            <w:r w:rsidRPr="007971CC">
              <w:rPr>
                <w:rFonts w:cstheme="minorHAnsi"/>
                <w:b/>
                <w:szCs w:val="24"/>
              </w:rPr>
              <w:t>(</w:t>
            </w:r>
            <w:r w:rsidR="0025778C" w:rsidRPr="007971CC">
              <w:rPr>
                <w:rFonts w:cstheme="minorHAnsi"/>
                <w:b/>
                <w:szCs w:val="24"/>
              </w:rPr>
              <w:t xml:space="preserve">as shown in Appendix </w:t>
            </w:r>
            <w:r w:rsidRPr="007971CC">
              <w:rPr>
                <w:rFonts w:cstheme="minorHAnsi"/>
                <w:b/>
                <w:szCs w:val="24"/>
              </w:rPr>
              <w:t>1)</w:t>
            </w:r>
            <w:r w:rsidR="0025778C" w:rsidRPr="007971CC">
              <w:rPr>
                <w:rFonts w:cstheme="minorHAnsi"/>
                <w:b/>
                <w:szCs w:val="24"/>
              </w:rPr>
              <w:t xml:space="preserve"> be adopted by Council </w:t>
            </w:r>
            <w:r w:rsidR="00E33FAE" w:rsidRPr="007971CC">
              <w:rPr>
                <w:rFonts w:cstheme="minorHAnsi"/>
                <w:b/>
                <w:szCs w:val="24"/>
              </w:rPr>
              <w:t xml:space="preserve">as part of an amended </w:t>
            </w:r>
            <w:r w:rsidRPr="007971CC">
              <w:rPr>
                <w:rFonts w:cstheme="minorHAnsi"/>
                <w:b/>
                <w:szCs w:val="24"/>
              </w:rPr>
              <w:t>P</w:t>
            </w:r>
            <w:r w:rsidR="00E33FAE" w:rsidRPr="007971CC">
              <w:rPr>
                <w:rFonts w:cstheme="minorHAnsi"/>
                <w:b/>
                <w:szCs w:val="24"/>
              </w:rPr>
              <w:t xml:space="preserve">lanning </w:t>
            </w:r>
            <w:r w:rsidRPr="007971CC">
              <w:rPr>
                <w:rFonts w:cstheme="minorHAnsi"/>
                <w:b/>
                <w:szCs w:val="24"/>
              </w:rPr>
              <w:t>P</w:t>
            </w:r>
            <w:r w:rsidR="00E33FAE" w:rsidRPr="007971CC">
              <w:rPr>
                <w:rFonts w:cstheme="minorHAnsi"/>
                <w:b/>
                <w:szCs w:val="24"/>
              </w:rPr>
              <w:t xml:space="preserve">roposal for the </w:t>
            </w:r>
            <w:r w:rsidR="00DB67E4" w:rsidRPr="007971CC">
              <w:rPr>
                <w:rFonts w:cstheme="minorHAnsi"/>
                <w:b/>
                <w:szCs w:val="24"/>
              </w:rPr>
              <w:t xml:space="preserve">former RAAF Stores Depot </w:t>
            </w:r>
            <w:r w:rsidR="00E33FAE" w:rsidRPr="007971CC">
              <w:rPr>
                <w:rFonts w:cstheme="minorHAnsi"/>
                <w:b/>
                <w:szCs w:val="24"/>
              </w:rPr>
              <w:t>site</w:t>
            </w:r>
            <w:r w:rsidR="004739C3">
              <w:rPr>
                <w:rFonts w:cstheme="minorHAnsi"/>
                <w:b/>
                <w:szCs w:val="24"/>
              </w:rPr>
              <w:t>.</w:t>
            </w:r>
          </w:p>
          <w:p w:rsidR="00C05A0F" w:rsidRPr="007971CC" w:rsidRDefault="00C05A0F" w:rsidP="00C05A0F">
            <w:pPr>
              <w:tabs>
                <w:tab w:val="left" w:pos="560"/>
              </w:tabs>
              <w:ind w:left="601" w:hanging="601"/>
              <w:jc w:val="both"/>
              <w:rPr>
                <w:rFonts w:cstheme="minorHAnsi"/>
                <w:b/>
              </w:rPr>
            </w:pPr>
            <w:r w:rsidRPr="007971CC">
              <w:rPr>
                <w:rFonts w:cstheme="minorHAnsi"/>
                <w:b/>
              </w:rPr>
              <w:t>2.</w:t>
            </w:r>
            <w:r w:rsidRPr="007971CC">
              <w:rPr>
                <w:rFonts w:cstheme="minorHAnsi"/>
                <w:b/>
              </w:rPr>
              <w:tab/>
            </w:r>
            <w:r w:rsidR="00E33FAE" w:rsidRPr="007971CC">
              <w:rPr>
                <w:rFonts w:cstheme="minorHAnsi"/>
                <w:b/>
              </w:rPr>
              <w:t>That the request for a</w:t>
            </w:r>
            <w:r w:rsidRPr="007971CC">
              <w:rPr>
                <w:rFonts w:cstheme="minorHAnsi"/>
                <w:b/>
              </w:rPr>
              <w:t>dditional permitted use of shop-</w:t>
            </w:r>
            <w:r w:rsidR="00E33FAE" w:rsidRPr="007971CC">
              <w:rPr>
                <w:rFonts w:cstheme="minorHAnsi"/>
                <w:b/>
              </w:rPr>
              <w:t xml:space="preserve">top housing in the SP3 Tourist zone, as contained in Appendix </w:t>
            </w:r>
            <w:r w:rsidRPr="007971CC">
              <w:rPr>
                <w:rFonts w:cstheme="minorHAnsi"/>
                <w:b/>
              </w:rPr>
              <w:t>2</w:t>
            </w:r>
            <w:r w:rsidR="00E33FAE" w:rsidRPr="007971CC">
              <w:rPr>
                <w:rFonts w:cstheme="minorHAnsi"/>
                <w:b/>
              </w:rPr>
              <w:t xml:space="preserve">, be adopted by Council as part </w:t>
            </w:r>
            <w:r w:rsidRPr="007971CC">
              <w:rPr>
                <w:rFonts w:cstheme="minorHAnsi"/>
                <w:b/>
              </w:rPr>
              <w:t xml:space="preserve">of </w:t>
            </w:r>
            <w:r w:rsidR="00E33FAE" w:rsidRPr="007971CC">
              <w:rPr>
                <w:rFonts w:cstheme="minorHAnsi"/>
                <w:b/>
              </w:rPr>
              <w:t xml:space="preserve">an amended </w:t>
            </w:r>
            <w:r w:rsidRPr="007971CC">
              <w:rPr>
                <w:rFonts w:cstheme="minorHAnsi"/>
                <w:b/>
              </w:rPr>
              <w:t>P</w:t>
            </w:r>
            <w:r w:rsidR="00E33FAE" w:rsidRPr="007971CC">
              <w:rPr>
                <w:rFonts w:cstheme="minorHAnsi"/>
                <w:b/>
              </w:rPr>
              <w:t xml:space="preserve">lanning </w:t>
            </w:r>
            <w:r w:rsidRPr="007971CC">
              <w:rPr>
                <w:rFonts w:cstheme="minorHAnsi"/>
                <w:b/>
              </w:rPr>
              <w:t xml:space="preserve">Proposal for the </w:t>
            </w:r>
            <w:r w:rsidR="00DB67E4" w:rsidRPr="007971CC">
              <w:rPr>
                <w:rFonts w:cstheme="minorHAnsi"/>
                <w:b/>
              </w:rPr>
              <w:t xml:space="preserve">former RAAF Stores Depot </w:t>
            </w:r>
            <w:r w:rsidR="004739C3">
              <w:rPr>
                <w:rFonts w:cstheme="minorHAnsi"/>
                <w:b/>
              </w:rPr>
              <w:t>site.</w:t>
            </w:r>
          </w:p>
          <w:p w:rsidR="00C05A0F" w:rsidRDefault="00C05A0F" w:rsidP="00C05A0F">
            <w:pPr>
              <w:tabs>
                <w:tab w:val="left" w:pos="560"/>
              </w:tabs>
              <w:ind w:left="601" w:hanging="601"/>
              <w:jc w:val="both"/>
              <w:rPr>
                <w:rFonts w:cstheme="minorHAnsi"/>
                <w:b/>
              </w:rPr>
            </w:pPr>
            <w:r w:rsidRPr="007971CC">
              <w:rPr>
                <w:rFonts w:cstheme="minorHAnsi"/>
                <w:b/>
              </w:rPr>
              <w:t>3.</w:t>
            </w:r>
            <w:r w:rsidRPr="007971CC">
              <w:rPr>
                <w:rFonts w:cstheme="minorHAnsi"/>
                <w:b/>
              </w:rPr>
              <w:tab/>
            </w:r>
            <w:r w:rsidR="00E33FAE" w:rsidRPr="007971CC">
              <w:rPr>
                <w:rFonts w:cstheme="minorHAnsi"/>
                <w:b/>
              </w:rPr>
              <w:t>That the request for additional permitted uses of car</w:t>
            </w:r>
            <w:r w:rsidR="00072325" w:rsidRPr="007971CC">
              <w:rPr>
                <w:rFonts w:cstheme="minorHAnsi"/>
                <w:b/>
              </w:rPr>
              <w:t xml:space="preserve"> </w:t>
            </w:r>
            <w:r w:rsidR="00E33FAE" w:rsidRPr="007971CC">
              <w:rPr>
                <w:rFonts w:cstheme="minorHAnsi"/>
                <w:b/>
              </w:rPr>
              <w:t>parks in the R1 General Residential zone, and bottle shop and neighbourhood shops in the SP</w:t>
            </w:r>
            <w:r w:rsidRPr="007971CC">
              <w:rPr>
                <w:rFonts w:cstheme="minorHAnsi"/>
                <w:b/>
              </w:rPr>
              <w:t>3 Tourist zone, not be supported as this would create an unacceptable precedent for the S</w:t>
            </w:r>
            <w:r w:rsidR="004739C3">
              <w:rPr>
                <w:rFonts w:cstheme="minorHAnsi"/>
                <w:b/>
              </w:rPr>
              <w:t>P3 Tourist zone across the City.</w:t>
            </w:r>
          </w:p>
          <w:p w:rsidR="00BD6775" w:rsidRPr="007971CC" w:rsidRDefault="00BD6775" w:rsidP="00C05A0F">
            <w:pPr>
              <w:tabs>
                <w:tab w:val="left" w:pos="560"/>
              </w:tabs>
              <w:ind w:left="601" w:hanging="601"/>
              <w:jc w:val="both"/>
              <w:rPr>
                <w:rFonts w:cstheme="minorHAnsi"/>
                <w:b/>
              </w:rPr>
            </w:pPr>
            <w:r>
              <w:rPr>
                <w:rFonts w:cstheme="minorHAnsi"/>
                <w:b/>
              </w:rPr>
              <w:t>4.</w:t>
            </w:r>
            <w:r>
              <w:rPr>
                <w:rFonts w:cstheme="minorHAnsi"/>
                <w:b/>
              </w:rPr>
              <w:tab/>
              <w:t>That it be noted that Clause 5.10(10) of the Dubbo LEP 2011 provides appropriate heritage conservation incentives that could provide for development of various prohibited uses without the need to amend the Dubbo LEP 2011.</w:t>
            </w:r>
          </w:p>
          <w:p w:rsidR="00C05A0F" w:rsidRPr="007971CC" w:rsidRDefault="00BD6775" w:rsidP="00C05A0F">
            <w:pPr>
              <w:tabs>
                <w:tab w:val="left" w:pos="560"/>
              </w:tabs>
              <w:ind w:left="601" w:hanging="601"/>
              <w:jc w:val="both"/>
              <w:rPr>
                <w:rFonts w:cstheme="minorHAnsi"/>
                <w:b/>
              </w:rPr>
            </w:pPr>
            <w:r>
              <w:rPr>
                <w:rFonts w:cstheme="minorHAnsi"/>
                <w:b/>
              </w:rPr>
              <w:t>5</w:t>
            </w:r>
            <w:r w:rsidR="00C05A0F" w:rsidRPr="007971CC">
              <w:rPr>
                <w:rFonts w:cstheme="minorHAnsi"/>
                <w:b/>
              </w:rPr>
              <w:t>.</w:t>
            </w:r>
            <w:r w:rsidR="00C05A0F" w:rsidRPr="007971CC">
              <w:rPr>
                <w:rFonts w:cstheme="minorHAnsi"/>
                <w:b/>
              </w:rPr>
              <w:tab/>
            </w:r>
            <w:r w:rsidR="00E33FAE" w:rsidRPr="007971CC">
              <w:rPr>
                <w:rFonts w:cstheme="minorHAnsi"/>
                <w:b/>
              </w:rPr>
              <w:t xml:space="preserve">That Clause 5.3 Development near </w:t>
            </w:r>
            <w:r w:rsidR="00C05A0F" w:rsidRPr="007971CC">
              <w:rPr>
                <w:rFonts w:cstheme="minorHAnsi"/>
                <w:b/>
              </w:rPr>
              <w:t>Z</w:t>
            </w:r>
            <w:r w:rsidR="00E33FAE" w:rsidRPr="007971CC">
              <w:rPr>
                <w:rFonts w:cstheme="minorHAnsi"/>
                <w:b/>
              </w:rPr>
              <w:t xml:space="preserve">one </w:t>
            </w:r>
            <w:r w:rsidR="00C05A0F" w:rsidRPr="007971CC">
              <w:rPr>
                <w:rFonts w:cstheme="minorHAnsi"/>
                <w:b/>
              </w:rPr>
              <w:t>B</w:t>
            </w:r>
            <w:r w:rsidR="00E33FAE" w:rsidRPr="007971CC">
              <w:rPr>
                <w:rFonts w:cstheme="minorHAnsi"/>
                <w:b/>
              </w:rPr>
              <w:t xml:space="preserve">oundaries </w:t>
            </w:r>
            <w:r w:rsidR="00DB67E4" w:rsidRPr="007971CC">
              <w:rPr>
                <w:rFonts w:cstheme="minorHAnsi"/>
                <w:b/>
              </w:rPr>
              <w:t xml:space="preserve">contained in </w:t>
            </w:r>
            <w:r w:rsidR="00E33FAE" w:rsidRPr="007971CC">
              <w:rPr>
                <w:rFonts w:cstheme="minorHAnsi"/>
                <w:b/>
              </w:rPr>
              <w:t xml:space="preserve">the Dubbo LEP 2011 be amended to the effect of adding an allowance </w:t>
            </w:r>
            <w:r w:rsidR="00C05A0F" w:rsidRPr="007971CC">
              <w:rPr>
                <w:rFonts w:cstheme="minorHAnsi"/>
                <w:b/>
              </w:rPr>
              <w:t>for a</w:t>
            </w:r>
            <w:r w:rsidR="00E33FAE" w:rsidRPr="007971CC">
              <w:rPr>
                <w:rFonts w:cstheme="minorHAnsi"/>
                <w:b/>
              </w:rPr>
              <w:t xml:space="preserve"> 20 metre </w:t>
            </w:r>
            <w:r w:rsidR="00C05A0F" w:rsidRPr="007971CC">
              <w:rPr>
                <w:rFonts w:cstheme="minorHAnsi"/>
                <w:b/>
              </w:rPr>
              <w:t xml:space="preserve">variation </w:t>
            </w:r>
            <w:r w:rsidR="00E33FAE" w:rsidRPr="007971CC">
              <w:rPr>
                <w:rFonts w:cstheme="minorHAnsi"/>
                <w:b/>
              </w:rPr>
              <w:t xml:space="preserve">between the SP3 Tourist and R1 </w:t>
            </w:r>
            <w:r w:rsidR="00C05A0F" w:rsidRPr="007971CC">
              <w:rPr>
                <w:rFonts w:cstheme="minorHAnsi"/>
                <w:b/>
              </w:rPr>
              <w:t>G</w:t>
            </w:r>
            <w:r w:rsidR="00E33FAE" w:rsidRPr="007971CC">
              <w:rPr>
                <w:rFonts w:cstheme="minorHAnsi"/>
                <w:b/>
              </w:rPr>
              <w:t xml:space="preserve">eneral </w:t>
            </w:r>
            <w:r w:rsidR="004739C3">
              <w:rPr>
                <w:rFonts w:cstheme="minorHAnsi"/>
                <w:b/>
              </w:rPr>
              <w:t>Residential zones only.</w:t>
            </w:r>
          </w:p>
          <w:p w:rsidR="00C05A0F" w:rsidRPr="007971CC" w:rsidRDefault="00BD6775" w:rsidP="00C05A0F">
            <w:pPr>
              <w:tabs>
                <w:tab w:val="left" w:pos="560"/>
              </w:tabs>
              <w:ind w:left="601" w:hanging="601"/>
              <w:jc w:val="both"/>
              <w:rPr>
                <w:rFonts w:cstheme="minorHAnsi"/>
                <w:b/>
              </w:rPr>
            </w:pPr>
            <w:r>
              <w:rPr>
                <w:rFonts w:cstheme="minorHAnsi"/>
                <w:b/>
              </w:rPr>
              <w:t>6</w:t>
            </w:r>
            <w:r w:rsidR="00C05A0F" w:rsidRPr="007971CC">
              <w:rPr>
                <w:rFonts w:cstheme="minorHAnsi"/>
                <w:b/>
              </w:rPr>
              <w:t>.</w:t>
            </w:r>
            <w:r w:rsidR="00C05A0F" w:rsidRPr="007971CC">
              <w:rPr>
                <w:rFonts w:cstheme="minorHAnsi"/>
                <w:b/>
              </w:rPr>
              <w:tab/>
              <w:t xml:space="preserve">That a car wash </w:t>
            </w:r>
            <w:r w:rsidR="00DB67E4" w:rsidRPr="007971CC">
              <w:rPr>
                <w:rFonts w:cstheme="minorHAnsi"/>
                <w:b/>
              </w:rPr>
              <w:t xml:space="preserve">be accepted by Council as </w:t>
            </w:r>
            <w:r w:rsidR="00C05A0F" w:rsidRPr="007971CC">
              <w:rPr>
                <w:rFonts w:cstheme="minorHAnsi"/>
                <w:b/>
              </w:rPr>
              <w:t>a permissible land use activity in the SP3 Tourist zo</w:t>
            </w:r>
            <w:r w:rsidR="004739C3">
              <w:rPr>
                <w:rFonts w:cstheme="minorHAnsi"/>
                <w:b/>
              </w:rPr>
              <w:t>ne as a stand-alone development.</w:t>
            </w:r>
          </w:p>
          <w:p w:rsidR="00C05A0F" w:rsidRPr="007971CC" w:rsidRDefault="00BD6775" w:rsidP="00C05A0F">
            <w:pPr>
              <w:tabs>
                <w:tab w:val="left" w:pos="560"/>
              </w:tabs>
              <w:ind w:left="601" w:hanging="601"/>
              <w:jc w:val="both"/>
              <w:rPr>
                <w:rFonts w:cstheme="minorHAnsi"/>
                <w:b/>
                <w:szCs w:val="24"/>
              </w:rPr>
            </w:pPr>
            <w:r>
              <w:rPr>
                <w:rFonts w:cstheme="minorHAnsi"/>
                <w:b/>
                <w:szCs w:val="24"/>
              </w:rPr>
              <w:t>7</w:t>
            </w:r>
            <w:r w:rsidR="00C05A0F" w:rsidRPr="007971CC">
              <w:rPr>
                <w:rFonts w:cstheme="minorHAnsi"/>
                <w:b/>
                <w:szCs w:val="24"/>
              </w:rPr>
              <w:t>.</w:t>
            </w:r>
            <w:r w:rsidR="00C05A0F" w:rsidRPr="007971CC">
              <w:rPr>
                <w:rFonts w:cstheme="minorHAnsi"/>
                <w:b/>
                <w:szCs w:val="24"/>
              </w:rPr>
              <w:tab/>
            </w:r>
            <w:r w:rsidR="0025778C" w:rsidRPr="007971CC">
              <w:rPr>
                <w:rFonts w:cstheme="minorHAnsi"/>
                <w:b/>
                <w:szCs w:val="24"/>
              </w:rPr>
              <w:t xml:space="preserve">That Council requests an amended Gateway Determination from the Department of Planning and Environment to enable the </w:t>
            </w:r>
            <w:r w:rsidR="00DB67E4" w:rsidRPr="007971CC">
              <w:rPr>
                <w:rFonts w:cstheme="minorHAnsi"/>
                <w:b/>
                <w:szCs w:val="24"/>
              </w:rPr>
              <w:t xml:space="preserve">amended </w:t>
            </w:r>
            <w:r w:rsidR="0025778C" w:rsidRPr="007971CC">
              <w:rPr>
                <w:rFonts w:cstheme="minorHAnsi"/>
                <w:b/>
                <w:szCs w:val="24"/>
              </w:rPr>
              <w:t>Planning Proposal to be placed on public exhibition noting that such Planning Proposal would also include proposals as resolved by Council at its meeting of 26 August 2013 in respect of Lot 502, DP 1152321, Boundary Road</w:t>
            </w:r>
            <w:r w:rsidR="00072325" w:rsidRPr="007971CC">
              <w:rPr>
                <w:rFonts w:cstheme="minorHAnsi"/>
                <w:b/>
                <w:szCs w:val="24"/>
              </w:rPr>
              <w:t xml:space="preserve">, </w:t>
            </w:r>
            <w:r w:rsidR="0025778C" w:rsidRPr="007971CC">
              <w:rPr>
                <w:rFonts w:cstheme="minorHAnsi"/>
                <w:b/>
                <w:szCs w:val="24"/>
              </w:rPr>
              <w:t>Lot 2 DP 1157422, Wheelers Lane</w:t>
            </w:r>
            <w:r w:rsidR="00072325" w:rsidRPr="007971CC">
              <w:rPr>
                <w:rFonts w:cstheme="minorHAnsi"/>
                <w:b/>
                <w:szCs w:val="24"/>
              </w:rPr>
              <w:t xml:space="preserve">, and </w:t>
            </w:r>
            <w:r w:rsidR="0025778C" w:rsidRPr="007971CC">
              <w:rPr>
                <w:rFonts w:cstheme="minorHAnsi"/>
                <w:b/>
                <w:szCs w:val="24"/>
              </w:rPr>
              <w:t>Lot 5 DP</w:t>
            </w:r>
            <w:r w:rsidR="00072325" w:rsidRPr="007971CC">
              <w:rPr>
                <w:rFonts w:cstheme="minorHAnsi"/>
                <w:b/>
                <w:szCs w:val="24"/>
              </w:rPr>
              <w:t xml:space="preserve"> 1006205, Darling Street, Dubbo</w:t>
            </w:r>
            <w:r w:rsidR="00DB67E4" w:rsidRPr="007971CC">
              <w:rPr>
                <w:rFonts w:cstheme="minorHAnsi"/>
                <w:b/>
                <w:szCs w:val="24"/>
              </w:rPr>
              <w:t xml:space="preserve"> previously adopted by Council</w:t>
            </w:r>
            <w:r w:rsidR="004739C3">
              <w:rPr>
                <w:rFonts w:cstheme="minorHAnsi"/>
                <w:b/>
                <w:szCs w:val="24"/>
              </w:rPr>
              <w:t>.</w:t>
            </w:r>
          </w:p>
          <w:p w:rsidR="0025778C" w:rsidRPr="007971CC" w:rsidRDefault="00BD6775" w:rsidP="00C05A0F">
            <w:pPr>
              <w:tabs>
                <w:tab w:val="left" w:pos="560"/>
              </w:tabs>
              <w:ind w:left="601" w:hanging="601"/>
              <w:jc w:val="both"/>
              <w:rPr>
                <w:rFonts w:cstheme="minorHAnsi"/>
                <w:b/>
              </w:rPr>
            </w:pPr>
            <w:r>
              <w:rPr>
                <w:rFonts w:cstheme="minorHAnsi"/>
                <w:b/>
                <w:bCs/>
                <w:szCs w:val="24"/>
              </w:rPr>
              <w:t>8</w:t>
            </w:r>
            <w:r w:rsidR="00C05A0F" w:rsidRPr="007971CC">
              <w:rPr>
                <w:rFonts w:cstheme="minorHAnsi"/>
                <w:b/>
                <w:bCs/>
                <w:szCs w:val="24"/>
              </w:rPr>
              <w:t>.</w:t>
            </w:r>
            <w:r w:rsidR="00C05A0F" w:rsidRPr="007971CC">
              <w:rPr>
                <w:rFonts w:cstheme="minorHAnsi"/>
                <w:b/>
                <w:bCs/>
                <w:szCs w:val="24"/>
              </w:rPr>
              <w:tab/>
            </w:r>
            <w:r w:rsidR="0025778C" w:rsidRPr="007971CC">
              <w:rPr>
                <w:rFonts w:cstheme="minorHAnsi"/>
                <w:b/>
                <w:bCs/>
                <w:szCs w:val="24"/>
              </w:rPr>
              <w:t>That following receipt of an amended Gateway Determination, the Planning Proposal be placed on public display in accordance with the requirements of the Environmental Planning and Assessment Act, 1979 and the conditions of the Gateway Determination.</w:t>
            </w:r>
          </w:p>
          <w:p w:rsidR="003E1F3E" w:rsidRPr="007971CC" w:rsidRDefault="003E1F3E" w:rsidP="00F1069F">
            <w:pPr>
              <w:jc w:val="both"/>
              <w:rPr>
                <w:rFonts w:cstheme="minorHAnsi"/>
                <w:b/>
                <w:szCs w:val="24"/>
              </w:rPr>
            </w:pPr>
          </w:p>
        </w:tc>
      </w:tr>
    </w:tbl>
    <w:p w:rsidR="0089168B" w:rsidRPr="007971CC" w:rsidRDefault="0089168B" w:rsidP="0089168B">
      <w:pPr>
        <w:rPr>
          <w:rFonts w:cstheme="minorHAnsi"/>
          <w:b/>
          <w:bCs/>
          <w:sz w:val="16"/>
          <w:szCs w:val="16"/>
        </w:rPr>
      </w:pPr>
      <w:r w:rsidRPr="007971CC">
        <w:rPr>
          <w:rFonts w:cstheme="minorHAnsi"/>
          <w:i/>
          <w:iCs/>
          <w:vanish/>
          <w:color w:val="FF0000"/>
          <w:sz w:val="16"/>
          <w:szCs w:val="16"/>
        </w:rPr>
        <w:t>Do not delete this line</w:t>
      </w:r>
    </w:p>
    <w:p w:rsidR="0089168B" w:rsidRPr="007971CC" w:rsidRDefault="0089168B" w:rsidP="0089168B">
      <w:pPr>
        <w:rPr>
          <w:rFonts w:cstheme="minorHAnsi"/>
          <w:szCs w:val="24"/>
        </w:rPr>
        <w:sectPr w:rsidR="0089168B" w:rsidRPr="007971CC" w:rsidSect="00CD35C6">
          <w:type w:val="continuous"/>
          <w:pgSz w:w="11907" w:h="16840" w:code="9"/>
          <w:pgMar w:top="1094" w:right="1043" w:bottom="1440" w:left="1701" w:header="709" w:footer="709" w:gutter="0"/>
          <w:cols w:space="720"/>
          <w:formProt w:val="0"/>
        </w:sectPr>
      </w:pPr>
    </w:p>
    <w:p w:rsidR="0027288C" w:rsidRDefault="0027288C" w:rsidP="00EE3C48">
      <w:pPr>
        <w:rPr>
          <w:rFonts w:ascii="Calibri" w:hAnsi="Calibri" w:cstheme="minorHAnsi"/>
          <w:bCs/>
          <w:i/>
          <w:szCs w:val="28"/>
        </w:rPr>
      </w:pPr>
      <w:bookmarkStart w:id="9" w:name="AuthorListVertical"/>
      <w:r w:rsidRPr="0027288C">
        <w:rPr>
          <w:rFonts w:ascii="Calibri" w:hAnsi="Calibri" w:cstheme="minorHAnsi"/>
          <w:bCs/>
          <w:i/>
          <w:szCs w:val="28"/>
        </w:rPr>
        <w:lastRenderedPageBreak/>
        <w:t>Tony Aikins</w:t>
      </w:r>
    </w:p>
    <w:p w:rsidR="008A2A6F" w:rsidRPr="007971CC" w:rsidRDefault="0027288C" w:rsidP="00EE3C48">
      <w:pPr>
        <w:rPr>
          <w:rFonts w:cstheme="minorHAnsi"/>
          <w:b/>
          <w:bCs/>
          <w:sz w:val="28"/>
          <w:szCs w:val="28"/>
        </w:rPr>
      </w:pPr>
      <w:r w:rsidRPr="0027288C">
        <w:rPr>
          <w:rFonts w:ascii="Calibri" w:hAnsi="Calibri" w:cstheme="minorHAnsi"/>
          <w:bCs/>
          <w:szCs w:val="28"/>
        </w:rPr>
        <w:t>Manager City Strategy Services</w:t>
      </w:r>
      <w:r>
        <w:rPr>
          <w:rFonts w:cstheme="minorHAnsi"/>
          <w:b/>
          <w:bCs/>
          <w:sz w:val="28"/>
          <w:szCs w:val="28"/>
        </w:rPr>
        <w:t xml:space="preserve"> </w:t>
      </w:r>
      <w:bookmarkEnd w:id="9"/>
    </w:p>
    <w:p w:rsidR="003E1F3E" w:rsidRPr="007971CC" w:rsidRDefault="003E1F3E" w:rsidP="003E1F3E">
      <w:pPr>
        <w:ind w:left="2160" w:hanging="2160"/>
        <w:rPr>
          <w:rFonts w:cstheme="minorHAnsi"/>
          <w:i/>
          <w:iCs/>
          <w:sz w:val="16"/>
          <w:szCs w:val="16"/>
        </w:rPr>
      </w:pPr>
      <w:r w:rsidRPr="007971CC">
        <w:rPr>
          <w:rFonts w:cstheme="minorHAnsi"/>
          <w:i/>
          <w:iCs/>
          <w:vanish/>
          <w:color w:val="FF0000"/>
          <w:sz w:val="16"/>
          <w:szCs w:val="16"/>
        </w:rPr>
        <w:t>Do not delete this line</w:t>
      </w:r>
    </w:p>
    <w:p w:rsidR="00B2358F" w:rsidRPr="007971CC" w:rsidRDefault="00B2358F" w:rsidP="003E1F3E">
      <w:pPr>
        <w:rPr>
          <w:rFonts w:cstheme="minorHAnsi"/>
        </w:rPr>
        <w:sectPr w:rsidR="00B2358F" w:rsidRPr="007971CC" w:rsidSect="00CD35C6">
          <w:type w:val="continuous"/>
          <w:pgSz w:w="11907" w:h="16840" w:code="9"/>
          <w:pgMar w:top="1094" w:right="1043" w:bottom="1440" w:left="1701" w:header="709" w:footer="709" w:gutter="0"/>
          <w:cols w:space="720"/>
        </w:sectPr>
      </w:pPr>
    </w:p>
    <w:p w:rsidR="005665AF" w:rsidRPr="007971CC" w:rsidRDefault="00000D15" w:rsidP="00CC4DC5">
      <w:pPr>
        <w:rPr>
          <w:rFonts w:cstheme="minorHAnsi"/>
          <w:b/>
        </w:rPr>
      </w:pPr>
      <w:r w:rsidRPr="007971CC">
        <w:rPr>
          <w:rFonts w:cstheme="minorHAnsi"/>
          <w:b/>
        </w:rPr>
        <w:lastRenderedPageBreak/>
        <w:br w:type="page"/>
      </w:r>
    </w:p>
    <w:p w:rsidR="005665AF" w:rsidRPr="007971CC" w:rsidRDefault="005665AF" w:rsidP="00CC4DC5">
      <w:pPr>
        <w:rPr>
          <w:rFonts w:cstheme="minorHAnsi"/>
          <w:b/>
        </w:rPr>
      </w:pPr>
    </w:p>
    <w:p w:rsidR="009727B4" w:rsidRPr="007971CC" w:rsidRDefault="009727B4" w:rsidP="00CC4DC5">
      <w:pPr>
        <w:rPr>
          <w:rFonts w:cstheme="minorHAnsi"/>
          <w:b/>
        </w:rPr>
      </w:pPr>
      <w:r w:rsidRPr="007971CC">
        <w:rPr>
          <w:rFonts w:cstheme="minorHAnsi"/>
          <w:b/>
        </w:rPr>
        <w:t>BACKGROUND</w:t>
      </w:r>
    </w:p>
    <w:p w:rsidR="00CC4DC5" w:rsidRPr="007971CC" w:rsidRDefault="00CC4DC5" w:rsidP="00CC4DC5">
      <w:pPr>
        <w:jc w:val="both"/>
        <w:rPr>
          <w:rFonts w:cstheme="minorHAnsi"/>
          <w:szCs w:val="24"/>
        </w:rPr>
      </w:pPr>
    </w:p>
    <w:p w:rsidR="00F4583A" w:rsidRPr="007971CC" w:rsidRDefault="002F18FD" w:rsidP="00F4583A">
      <w:pPr>
        <w:ind w:left="567" w:hanging="567"/>
        <w:jc w:val="both"/>
        <w:rPr>
          <w:b/>
          <w:szCs w:val="24"/>
        </w:rPr>
      </w:pPr>
      <w:r w:rsidRPr="007971CC">
        <w:rPr>
          <w:b/>
          <w:szCs w:val="24"/>
        </w:rPr>
        <w:t>1.</w:t>
      </w:r>
      <w:r w:rsidRPr="007971CC">
        <w:rPr>
          <w:b/>
          <w:szCs w:val="24"/>
        </w:rPr>
        <w:tab/>
      </w:r>
      <w:r w:rsidR="00F4583A" w:rsidRPr="007971CC">
        <w:rPr>
          <w:b/>
          <w:szCs w:val="24"/>
        </w:rPr>
        <w:t>Planning Proposal Process</w:t>
      </w:r>
    </w:p>
    <w:p w:rsidR="00F4583A" w:rsidRPr="007971CC" w:rsidRDefault="00F4583A" w:rsidP="00F4583A">
      <w:pPr>
        <w:ind w:left="567" w:hanging="567"/>
        <w:jc w:val="both"/>
        <w:rPr>
          <w:b/>
          <w:szCs w:val="24"/>
        </w:rPr>
      </w:pPr>
    </w:p>
    <w:p w:rsidR="00F4583A" w:rsidRPr="007971CC" w:rsidRDefault="00F4583A" w:rsidP="00F4583A">
      <w:pPr>
        <w:jc w:val="both"/>
        <w:rPr>
          <w:szCs w:val="24"/>
        </w:rPr>
      </w:pPr>
      <w:r w:rsidRPr="007971CC">
        <w:rPr>
          <w:szCs w:val="24"/>
        </w:rPr>
        <w:t>A Planning Proposal is a legislated State Government process where an amendment to a Local Environmental Plan (LEP) is proposed.  The preparation of a Planning Proposal is the first step in undertaking an amendment to an LEP.</w:t>
      </w:r>
    </w:p>
    <w:p w:rsidR="00F4583A" w:rsidRPr="007971CC" w:rsidRDefault="00F4583A" w:rsidP="00F4583A">
      <w:pPr>
        <w:jc w:val="both"/>
        <w:rPr>
          <w:szCs w:val="24"/>
        </w:rPr>
      </w:pPr>
    </w:p>
    <w:p w:rsidR="00F4583A" w:rsidRPr="007971CC" w:rsidRDefault="00F4583A" w:rsidP="00F4583A">
      <w:pPr>
        <w:jc w:val="both"/>
        <w:rPr>
          <w:szCs w:val="24"/>
        </w:rPr>
      </w:pPr>
      <w:r w:rsidRPr="007971CC">
        <w:rPr>
          <w:szCs w:val="24"/>
        </w:rPr>
        <w:t>It should be noted that an LEP amendment sought by a Planning Proposal is not completed until Council has met any conditions set by the Minister (or delegate) for the Proposal.  This includes formal consideration of the views of the community.</w:t>
      </w:r>
    </w:p>
    <w:p w:rsidR="00F4583A" w:rsidRPr="007971CC" w:rsidRDefault="00F4583A" w:rsidP="00F4583A">
      <w:pPr>
        <w:jc w:val="both"/>
        <w:rPr>
          <w:szCs w:val="24"/>
        </w:rPr>
      </w:pPr>
    </w:p>
    <w:p w:rsidR="00F4583A" w:rsidRPr="007971CC" w:rsidRDefault="00072325" w:rsidP="00F4583A">
      <w:pPr>
        <w:jc w:val="both"/>
        <w:rPr>
          <w:szCs w:val="24"/>
        </w:rPr>
      </w:pPr>
      <w:r w:rsidRPr="007971CC">
        <w:rPr>
          <w:szCs w:val="24"/>
        </w:rPr>
        <w:t xml:space="preserve">Figure 1 </w:t>
      </w:r>
      <w:r w:rsidR="00F4583A" w:rsidRPr="007971CC">
        <w:rPr>
          <w:szCs w:val="24"/>
        </w:rPr>
        <w:t>details the steps involved i</w:t>
      </w:r>
      <w:r w:rsidRPr="007971CC">
        <w:rPr>
          <w:szCs w:val="24"/>
        </w:rPr>
        <w:t>n the Planning Proposal process.</w:t>
      </w:r>
    </w:p>
    <w:p w:rsidR="00F4583A" w:rsidRPr="007971CC" w:rsidRDefault="00F4583A" w:rsidP="00F4583A">
      <w:pPr>
        <w:jc w:val="both"/>
        <w:rPr>
          <w:rFonts w:cstheme="minorHAnsi"/>
          <w:szCs w:val="24"/>
        </w:rPr>
      </w:pPr>
    </w:p>
    <w:p w:rsidR="00F4583A" w:rsidRPr="007971CC" w:rsidRDefault="009321DC" w:rsidP="000367C6">
      <w:pPr>
        <w:jc w:val="center"/>
        <w:rPr>
          <w:rFonts w:cstheme="minorHAnsi"/>
          <w:szCs w:val="24"/>
        </w:rPr>
      </w:pPr>
      <w:r>
        <w:rPr>
          <w:rFonts w:cstheme="minorHAnsi"/>
          <w:noProof/>
          <w:szCs w:val="24"/>
          <w:lang w:eastAsia="en-AU"/>
        </w:rPr>
        <w:drawing>
          <wp:inline distT="0" distB="0" distL="0" distR="0">
            <wp:extent cx="4142740" cy="5868035"/>
            <wp:effectExtent l="19050" t="0" r="0" b="0"/>
            <wp:docPr id="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4142740" cy="5868035"/>
                    </a:xfrm>
                    <a:prstGeom prst="rect">
                      <a:avLst/>
                    </a:prstGeom>
                    <a:noFill/>
                    <a:ln w="9525">
                      <a:noFill/>
                      <a:miter lim="800000"/>
                      <a:headEnd/>
                      <a:tailEnd/>
                    </a:ln>
                  </pic:spPr>
                </pic:pic>
              </a:graphicData>
            </a:graphic>
          </wp:inline>
        </w:drawing>
      </w:r>
    </w:p>
    <w:p w:rsidR="00F4583A" w:rsidRPr="007971CC" w:rsidRDefault="00072325" w:rsidP="00072325">
      <w:pPr>
        <w:rPr>
          <w:sz w:val="20"/>
          <w:szCs w:val="24"/>
        </w:rPr>
      </w:pPr>
      <w:r w:rsidRPr="007971CC">
        <w:rPr>
          <w:sz w:val="20"/>
          <w:szCs w:val="24"/>
        </w:rPr>
        <w:t xml:space="preserve">Figure 1. Planning Proposal </w:t>
      </w:r>
      <w:r w:rsidR="00DB67E4" w:rsidRPr="007971CC">
        <w:rPr>
          <w:sz w:val="20"/>
          <w:szCs w:val="24"/>
        </w:rPr>
        <w:t>p</w:t>
      </w:r>
      <w:r w:rsidRPr="007971CC">
        <w:rPr>
          <w:sz w:val="20"/>
          <w:szCs w:val="24"/>
        </w:rPr>
        <w:t>rocess</w:t>
      </w:r>
    </w:p>
    <w:p w:rsidR="00F4583A" w:rsidRPr="007971CC" w:rsidRDefault="00F4583A" w:rsidP="00F4583A">
      <w:pPr>
        <w:jc w:val="both"/>
        <w:rPr>
          <w:rFonts w:cstheme="minorHAnsi"/>
          <w:b/>
          <w:szCs w:val="24"/>
        </w:rPr>
      </w:pPr>
    </w:p>
    <w:p w:rsidR="002F18FD" w:rsidRPr="007971CC" w:rsidRDefault="00F4583A" w:rsidP="002F18FD">
      <w:pPr>
        <w:ind w:left="567" w:hanging="567"/>
        <w:jc w:val="both"/>
        <w:rPr>
          <w:b/>
          <w:szCs w:val="24"/>
        </w:rPr>
      </w:pPr>
      <w:r w:rsidRPr="007971CC">
        <w:rPr>
          <w:b/>
          <w:szCs w:val="24"/>
        </w:rPr>
        <w:t>2.</w:t>
      </w:r>
      <w:r w:rsidRPr="007971CC">
        <w:rPr>
          <w:b/>
          <w:szCs w:val="24"/>
        </w:rPr>
        <w:tab/>
      </w:r>
      <w:r w:rsidR="002F18FD" w:rsidRPr="007971CC">
        <w:rPr>
          <w:b/>
          <w:szCs w:val="24"/>
        </w:rPr>
        <w:t>Administrative Review of the Dubbo Local Environmental Plan 2011</w:t>
      </w:r>
    </w:p>
    <w:p w:rsidR="002F18FD" w:rsidRPr="007971CC" w:rsidRDefault="002F18FD" w:rsidP="0025778C">
      <w:pPr>
        <w:jc w:val="both"/>
        <w:rPr>
          <w:szCs w:val="24"/>
        </w:rPr>
      </w:pPr>
    </w:p>
    <w:p w:rsidR="0025778C" w:rsidRPr="007971CC" w:rsidRDefault="0025778C" w:rsidP="0025778C">
      <w:pPr>
        <w:jc w:val="both"/>
        <w:rPr>
          <w:szCs w:val="24"/>
        </w:rPr>
      </w:pPr>
      <w:r w:rsidRPr="007971CC">
        <w:rPr>
          <w:szCs w:val="24"/>
        </w:rPr>
        <w:t xml:space="preserve">Council, as a component of the Administrative Review of the Dubbo Local Environmental Plan 2011, </w:t>
      </w:r>
      <w:r w:rsidR="001A5323" w:rsidRPr="007971CC">
        <w:rPr>
          <w:szCs w:val="24"/>
        </w:rPr>
        <w:t xml:space="preserve">received a submission from Andorra Developments Pty Ltd </w:t>
      </w:r>
      <w:r w:rsidRPr="007971CC">
        <w:rPr>
          <w:szCs w:val="24"/>
        </w:rPr>
        <w:t xml:space="preserve">in relation to the former RAAF Stores Depot site and </w:t>
      </w:r>
      <w:r w:rsidR="001A5323" w:rsidRPr="007971CC">
        <w:rPr>
          <w:szCs w:val="24"/>
        </w:rPr>
        <w:t xml:space="preserve">proposed changes to </w:t>
      </w:r>
      <w:r w:rsidRPr="007971CC">
        <w:rPr>
          <w:szCs w:val="24"/>
        </w:rPr>
        <w:t xml:space="preserve">the land use zoning regime across the land.  </w:t>
      </w:r>
      <w:r w:rsidR="001A5323" w:rsidRPr="007971CC">
        <w:rPr>
          <w:szCs w:val="24"/>
        </w:rPr>
        <w:t xml:space="preserve">Council also received a number of other more minor rezoning submissions from related entities. </w:t>
      </w:r>
      <w:r w:rsidR="008C3E3E" w:rsidRPr="007971CC">
        <w:rPr>
          <w:szCs w:val="24"/>
        </w:rPr>
        <w:t xml:space="preserve"> </w:t>
      </w:r>
      <w:r w:rsidR="001A5323" w:rsidRPr="007971CC">
        <w:rPr>
          <w:szCs w:val="24"/>
        </w:rPr>
        <w:t xml:space="preserve">These matters are summarised below: </w:t>
      </w:r>
    </w:p>
    <w:p w:rsidR="001A5323" w:rsidRPr="007971CC" w:rsidRDefault="001A5323" w:rsidP="0025778C">
      <w:pPr>
        <w:jc w:val="both"/>
        <w:rPr>
          <w:szCs w:val="24"/>
        </w:rPr>
      </w:pPr>
    </w:p>
    <w:p w:rsidR="001A5323" w:rsidRPr="007971CC" w:rsidRDefault="00F350D3" w:rsidP="008C3E3E">
      <w:pPr>
        <w:pStyle w:val="ListParagraph"/>
        <w:tabs>
          <w:tab w:val="left" w:pos="567"/>
        </w:tabs>
        <w:ind w:left="567" w:hanging="567"/>
        <w:jc w:val="both"/>
        <w:rPr>
          <w:szCs w:val="24"/>
        </w:rPr>
      </w:pPr>
      <w:r w:rsidRPr="007971CC">
        <w:rPr>
          <w:szCs w:val="24"/>
        </w:rPr>
        <w:t>i.</w:t>
      </w:r>
      <w:r w:rsidRPr="007971CC">
        <w:rPr>
          <w:szCs w:val="24"/>
        </w:rPr>
        <w:tab/>
        <w:t>Application for amended land use regime for Lot 11</w:t>
      </w:r>
      <w:r w:rsidR="001A5323" w:rsidRPr="007971CC">
        <w:rPr>
          <w:szCs w:val="24"/>
        </w:rPr>
        <w:t xml:space="preserve"> DP 1050240, former RAAF Base Stores Depot site, Palmer Street, Dubbo</w:t>
      </w:r>
      <w:r w:rsidRPr="007971CC">
        <w:rPr>
          <w:szCs w:val="24"/>
        </w:rPr>
        <w:t xml:space="preserve"> – Applicant</w:t>
      </w:r>
      <w:r w:rsidR="008C3E3E" w:rsidRPr="007971CC">
        <w:rPr>
          <w:szCs w:val="24"/>
        </w:rPr>
        <w:t>:</w:t>
      </w:r>
      <w:r w:rsidRPr="007971CC">
        <w:rPr>
          <w:szCs w:val="24"/>
        </w:rPr>
        <w:t xml:space="preserve"> </w:t>
      </w:r>
      <w:r w:rsidR="008C3E3E" w:rsidRPr="007971CC">
        <w:rPr>
          <w:szCs w:val="24"/>
        </w:rPr>
        <w:t>Andorra Developments Pty Ltd;</w:t>
      </w:r>
    </w:p>
    <w:p w:rsidR="001A5323" w:rsidRPr="007971CC" w:rsidRDefault="001A5323" w:rsidP="008C3E3E">
      <w:pPr>
        <w:pStyle w:val="ListParagraph"/>
        <w:tabs>
          <w:tab w:val="left" w:pos="567"/>
        </w:tabs>
        <w:ind w:left="567" w:hanging="567"/>
        <w:jc w:val="both"/>
        <w:rPr>
          <w:szCs w:val="24"/>
        </w:rPr>
      </w:pPr>
      <w:r w:rsidRPr="007971CC">
        <w:rPr>
          <w:szCs w:val="24"/>
        </w:rPr>
        <w:t>ii.</w:t>
      </w:r>
      <w:r w:rsidRPr="007971CC">
        <w:rPr>
          <w:szCs w:val="24"/>
        </w:rPr>
        <w:tab/>
      </w:r>
      <w:r w:rsidR="00F350D3" w:rsidRPr="007971CC">
        <w:rPr>
          <w:szCs w:val="24"/>
        </w:rPr>
        <w:t>The minimum allotment size for subdivision of land zoned R2 Low Density Residential on Lot 502 DP 1152321, Boundary Road, Dubbo be amended to 600 square metres – Applicant</w:t>
      </w:r>
      <w:r w:rsidR="008C3E3E" w:rsidRPr="007971CC">
        <w:rPr>
          <w:szCs w:val="24"/>
        </w:rPr>
        <w:t>:</w:t>
      </w:r>
      <w:r w:rsidR="00F350D3" w:rsidRPr="007971CC">
        <w:rPr>
          <w:szCs w:val="24"/>
        </w:rPr>
        <w:t xml:space="preserve"> </w:t>
      </w:r>
      <w:r w:rsidR="008C3E3E" w:rsidRPr="007971CC">
        <w:rPr>
          <w:szCs w:val="24"/>
        </w:rPr>
        <w:t>Southlands Developments Pty Ltd;</w:t>
      </w:r>
    </w:p>
    <w:p w:rsidR="001A5323" w:rsidRPr="007971CC" w:rsidRDefault="001A5323" w:rsidP="008C3E3E">
      <w:pPr>
        <w:pStyle w:val="ListParagraph"/>
        <w:tabs>
          <w:tab w:val="left" w:pos="567"/>
        </w:tabs>
        <w:ind w:left="567" w:hanging="567"/>
        <w:jc w:val="both"/>
        <w:rPr>
          <w:szCs w:val="24"/>
        </w:rPr>
      </w:pPr>
      <w:r w:rsidRPr="007971CC">
        <w:rPr>
          <w:szCs w:val="24"/>
        </w:rPr>
        <w:t>iii.</w:t>
      </w:r>
      <w:r w:rsidRPr="007971CC">
        <w:rPr>
          <w:szCs w:val="24"/>
        </w:rPr>
        <w:tab/>
      </w:r>
      <w:r w:rsidR="00F350D3" w:rsidRPr="007971CC">
        <w:rPr>
          <w:szCs w:val="24"/>
        </w:rPr>
        <w:t>Lot 2 DP 1157422, Wheelers Lane, Dubbo be removed from the Urban Release Area – Applicant</w:t>
      </w:r>
      <w:r w:rsidR="008C3E3E" w:rsidRPr="007971CC">
        <w:rPr>
          <w:szCs w:val="24"/>
        </w:rPr>
        <w:t>:</w:t>
      </w:r>
      <w:r w:rsidR="00F350D3" w:rsidRPr="007971CC">
        <w:rPr>
          <w:szCs w:val="24"/>
        </w:rPr>
        <w:t xml:space="preserve"> </w:t>
      </w:r>
      <w:r w:rsidR="008C3E3E" w:rsidRPr="007971CC">
        <w:rPr>
          <w:szCs w:val="24"/>
        </w:rPr>
        <w:t>Christina Davis Pty Ltd; and</w:t>
      </w:r>
    </w:p>
    <w:p w:rsidR="001A5323" w:rsidRPr="007971CC" w:rsidRDefault="001A5323" w:rsidP="008C3E3E">
      <w:pPr>
        <w:pStyle w:val="ListParagraph"/>
        <w:tabs>
          <w:tab w:val="left" w:pos="567"/>
        </w:tabs>
        <w:ind w:left="567" w:hanging="567"/>
        <w:jc w:val="both"/>
        <w:rPr>
          <w:szCs w:val="24"/>
        </w:rPr>
      </w:pPr>
      <w:r w:rsidRPr="007971CC">
        <w:rPr>
          <w:szCs w:val="24"/>
        </w:rPr>
        <w:t>iv.</w:t>
      </w:r>
      <w:r w:rsidRPr="007971CC">
        <w:rPr>
          <w:szCs w:val="24"/>
        </w:rPr>
        <w:tab/>
      </w:r>
      <w:r w:rsidR="00F350D3" w:rsidRPr="007971CC">
        <w:rPr>
          <w:szCs w:val="24"/>
        </w:rPr>
        <w:t xml:space="preserve">Schedule 1 of the Dubbo Local Environmental Plan 2011 be amended to include ‘car park’ as an additional permitted use on Lot 5 DP 1006205, Darling Street, Dubbo </w:t>
      </w:r>
      <w:r w:rsidR="008C3E3E" w:rsidRPr="007971CC">
        <w:rPr>
          <w:szCs w:val="24"/>
        </w:rPr>
        <w:t>–</w:t>
      </w:r>
      <w:r w:rsidR="00F350D3" w:rsidRPr="007971CC">
        <w:rPr>
          <w:szCs w:val="24"/>
        </w:rPr>
        <w:t xml:space="preserve"> A</w:t>
      </w:r>
      <w:r w:rsidRPr="007971CC">
        <w:rPr>
          <w:szCs w:val="24"/>
        </w:rPr>
        <w:t>pplicant</w:t>
      </w:r>
      <w:r w:rsidR="008C3E3E" w:rsidRPr="007971CC">
        <w:rPr>
          <w:szCs w:val="24"/>
        </w:rPr>
        <w:t>:</w:t>
      </w:r>
      <w:r w:rsidRPr="007971CC">
        <w:rPr>
          <w:szCs w:val="24"/>
        </w:rPr>
        <w:t xml:space="preserve"> Racebail Pty Ltd.</w:t>
      </w:r>
    </w:p>
    <w:p w:rsidR="0025778C" w:rsidRPr="007971CC" w:rsidRDefault="0025778C" w:rsidP="008C3E3E">
      <w:pPr>
        <w:tabs>
          <w:tab w:val="left" w:pos="567"/>
        </w:tabs>
        <w:ind w:left="567" w:hanging="567"/>
        <w:jc w:val="both"/>
        <w:rPr>
          <w:szCs w:val="24"/>
        </w:rPr>
      </w:pPr>
    </w:p>
    <w:p w:rsidR="00F350D3" w:rsidRPr="007971CC" w:rsidRDefault="00F350D3" w:rsidP="00F350D3">
      <w:pPr>
        <w:jc w:val="both"/>
        <w:rPr>
          <w:szCs w:val="24"/>
        </w:rPr>
      </w:pPr>
      <w:r w:rsidRPr="007971CC">
        <w:rPr>
          <w:szCs w:val="24"/>
        </w:rPr>
        <w:t>Council at its meeting on 26 August 2013 considered a further report in relation to the former RAAF Stores Depot site and other matters.  In part, Council resolved as follows:</w:t>
      </w:r>
    </w:p>
    <w:p w:rsidR="00F350D3" w:rsidRPr="007971CC" w:rsidRDefault="00F350D3" w:rsidP="00F350D3">
      <w:pPr>
        <w:jc w:val="both"/>
        <w:rPr>
          <w:szCs w:val="24"/>
        </w:rPr>
      </w:pPr>
    </w:p>
    <w:p w:rsidR="00F350D3" w:rsidRPr="007971CC" w:rsidRDefault="00F350D3" w:rsidP="00F350D3">
      <w:pPr>
        <w:ind w:left="1134" w:hanging="567"/>
        <w:jc w:val="both"/>
        <w:rPr>
          <w:i/>
          <w:szCs w:val="24"/>
        </w:rPr>
      </w:pPr>
      <w:r w:rsidRPr="007971CC">
        <w:rPr>
          <w:i/>
          <w:szCs w:val="24"/>
        </w:rPr>
        <w:t>“2.</w:t>
      </w:r>
      <w:r w:rsidRPr="007971CC">
        <w:rPr>
          <w:i/>
          <w:szCs w:val="24"/>
        </w:rPr>
        <w:tab/>
        <w:t>That Council proceeds to prepare all necessary documentation for a Planning Proposal to undertake the following:</w:t>
      </w:r>
    </w:p>
    <w:p w:rsidR="00F350D3" w:rsidRPr="007971CC" w:rsidRDefault="00F350D3" w:rsidP="00F350D3">
      <w:pPr>
        <w:ind w:left="1701" w:hanging="567"/>
        <w:jc w:val="both"/>
        <w:rPr>
          <w:i/>
          <w:szCs w:val="24"/>
        </w:rPr>
      </w:pPr>
      <w:r w:rsidRPr="007971CC">
        <w:rPr>
          <w:i/>
          <w:szCs w:val="24"/>
        </w:rPr>
        <w:t>(i)</w:t>
      </w:r>
      <w:r w:rsidRPr="007971CC">
        <w:rPr>
          <w:i/>
          <w:szCs w:val="24"/>
        </w:rPr>
        <w:tab/>
        <w:t>That the minimum allotment size for subdivision of land zoned R2 Low Density Residential on Lot 502 DP 1152321, Boundary Road, Dubbo be amended to 600 square metres;</w:t>
      </w:r>
    </w:p>
    <w:p w:rsidR="00F350D3" w:rsidRPr="007971CC" w:rsidRDefault="00F350D3" w:rsidP="00F350D3">
      <w:pPr>
        <w:ind w:left="1701" w:hanging="567"/>
        <w:jc w:val="both"/>
        <w:rPr>
          <w:i/>
          <w:szCs w:val="24"/>
        </w:rPr>
      </w:pPr>
      <w:r w:rsidRPr="007971CC">
        <w:rPr>
          <w:i/>
          <w:szCs w:val="24"/>
        </w:rPr>
        <w:t>(ii)</w:t>
      </w:r>
      <w:r w:rsidRPr="007971CC">
        <w:rPr>
          <w:i/>
          <w:szCs w:val="24"/>
        </w:rPr>
        <w:tab/>
        <w:t>That Lot 2 DP 1157422, Wheelers Lane, Dubbo be removed from the Urban Release Area;</w:t>
      </w:r>
    </w:p>
    <w:p w:rsidR="00F350D3" w:rsidRPr="007971CC" w:rsidRDefault="00F350D3" w:rsidP="00F350D3">
      <w:pPr>
        <w:ind w:left="1701" w:hanging="567"/>
        <w:jc w:val="both"/>
        <w:rPr>
          <w:i/>
          <w:szCs w:val="24"/>
        </w:rPr>
      </w:pPr>
      <w:r w:rsidRPr="007971CC">
        <w:rPr>
          <w:i/>
          <w:szCs w:val="24"/>
        </w:rPr>
        <w:t>(iii)</w:t>
      </w:r>
      <w:r w:rsidRPr="007971CC">
        <w:rPr>
          <w:i/>
          <w:szCs w:val="24"/>
        </w:rPr>
        <w:tab/>
        <w:t>That Lot 11 DP 1050240 be rezoned in accordance with the report titled ‘Dubbo RAAF Master Plan: Structure Plan Report (Structure Plan)’ prepared by Architectus Group Pty Ltd; and</w:t>
      </w:r>
    </w:p>
    <w:p w:rsidR="00F350D3" w:rsidRPr="007971CC" w:rsidRDefault="00F350D3" w:rsidP="00F350D3">
      <w:pPr>
        <w:ind w:left="1701" w:hanging="567"/>
        <w:jc w:val="both"/>
        <w:rPr>
          <w:i/>
          <w:szCs w:val="24"/>
        </w:rPr>
      </w:pPr>
      <w:r w:rsidRPr="007971CC">
        <w:rPr>
          <w:i/>
          <w:szCs w:val="24"/>
        </w:rPr>
        <w:t>(iv)</w:t>
      </w:r>
      <w:r w:rsidRPr="007971CC">
        <w:rPr>
          <w:i/>
          <w:szCs w:val="24"/>
        </w:rPr>
        <w:tab/>
        <w:t>That Schedule 1 of the Dubbo Local Environmental Plan 2011 be amended to include ‘car park’ as an additional permitted use on Lot 5 DP 1006205, Darling Street, Dubbo</w:t>
      </w:r>
      <w:r w:rsidR="008C3E3E" w:rsidRPr="007971CC">
        <w:rPr>
          <w:i/>
          <w:szCs w:val="24"/>
        </w:rPr>
        <w:t>”</w:t>
      </w:r>
    </w:p>
    <w:p w:rsidR="00F350D3" w:rsidRPr="007971CC" w:rsidRDefault="00F350D3" w:rsidP="00F350D3">
      <w:pPr>
        <w:jc w:val="both"/>
        <w:rPr>
          <w:szCs w:val="24"/>
        </w:rPr>
      </w:pPr>
    </w:p>
    <w:p w:rsidR="0025778C" w:rsidRPr="007971CC" w:rsidRDefault="00140E16" w:rsidP="0025778C">
      <w:pPr>
        <w:jc w:val="both"/>
        <w:rPr>
          <w:szCs w:val="24"/>
        </w:rPr>
      </w:pPr>
      <w:r w:rsidRPr="007971CC">
        <w:rPr>
          <w:szCs w:val="24"/>
        </w:rPr>
        <w:t xml:space="preserve">Council in consideration of the report reaffirmed the resolution to prepare a Planning Proposal in respect </w:t>
      </w:r>
      <w:r w:rsidR="008C3E3E" w:rsidRPr="007971CC">
        <w:rPr>
          <w:szCs w:val="24"/>
        </w:rPr>
        <w:t>of</w:t>
      </w:r>
      <w:r w:rsidRPr="007971CC">
        <w:rPr>
          <w:szCs w:val="24"/>
        </w:rPr>
        <w:t xml:space="preserve"> zoning changes for the former RAAF Stores Depot </w:t>
      </w:r>
      <w:r w:rsidR="008C3E3E" w:rsidRPr="007971CC">
        <w:rPr>
          <w:szCs w:val="24"/>
        </w:rPr>
        <w:t>s</w:t>
      </w:r>
      <w:r w:rsidRPr="007971CC">
        <w:rPr>
          <w:szCs w:val="24"/>
        </w:rPr>
        <w:t xml:space="preserve">ite and to undertake a number of other amendments as a component of the Planning Proposal.  </w:t>
      </w:r>
    </w:p>
    <w:p w:rsidR="00F350D3" w:rsidRPr="007971CC" w:rsidRDefault="00F350D3" w:rsidP="0025778C">
      <w:pPr>
        <w:jc w:val="both"/>
        <w:rPr>
          <w:szCs w:val="24"/>
        </w:rPr>
      </w:pPr>
    </w:p>
    <w:p w:rsidR="009727B4" w:rsidRPr="007971CC" w:rsidRDefault="00140E16" w:rsidP="00CC4DC5">
      <w:pPr>
        <w:jc w:val="both"/>
        <w:rPr>
          <w:rFonts w:cstheme="minorHAnsi"/>
          <w:szCs w:val="24"/>
        </w:rPr>
      </w:pPr>
      <w:r w:rsidRPr="007971CC">
        <w:rPr>
          <w:rFonts w:cstheme="minorHAnsi"/>
          <w:szCs w:val="24"/>
        </w:rPr>
        <w:t xml:space="preserve">In respect of the amendments included in the Planning Proposal, the </w:t>
      </w:r>
      <w:r w:rsidR="008C3E3E" w:rsidRPr="007971CC">
        <w:rPr>
          <w:rFonts w:cstheme="minorHAnsi"/>
          <w:szCs w:val="24"/>
        </w:rPr>
        <w:t xml:space="preserve">NSW </w:t>
      </w:r>
      <w:r w:rsidRPr="007971CC">
        <w:rPr>
          <w:rFonts w:cstheme="minorHAnsi"/>
          <w:szCs w:val="24"/>
        </w:rPr>
        <w:t xml:space="preserve">Department of Planning and Environment </w:t>
      </w:r>
      <w:r w:rsidR="001948C5" w:rsidRPr="007971CC">
        <w:rPr>
          <w:rFonts w:cstheme="minorHAnsi"/>
          <w:szCs w:val="24"/>
        </w:rPr>
        <w:t xml:space="preserve">(DPE) </w:t>
      </w:r>
      <w:r w:rsidRPr="007971CC">
        <w:rPr>
          <w:rFonts w:cstheme="minorHAnsi"/>
          <w:szCs w:val="24"/>
        </w:rPr>
        <w:t xml:space="preserve">issued a Gateway Determination on </w:t>
      </w:r>
      <w:r w:rsidR="003E4BE7" w:rsidRPr="007971CC">
        <w:rPr>
          <w:rFonts w:cstheme="minorHAnsi"/>
          <w:szCs w:val="24"/>
        </w:rPr>
        <w:t>24 February 2014</w:t>
      </w:r>
      <w:r w:rsidR="00DD2E74" w:rsidRPr="007971CC">
        <w:rPr>
          <w:rFonts w:cstheme="minorHAnsi"/>
          <w:szCs w:val="24"/>
        </w:rPr>
        <w:t xml:space="preserve"> which provided approval for Council to place the Planning Proposal on public exhibition.</w:t>
      </w:r>
    </w:p>
    <w:p w:rsidR="00DB67E4" w:rsidRDefault="00DB67E4" w:rsidP="00CC4DC5">
      <w:pPr>
        <w:jc w:val="both"/>
        <w:rPr>
          <w:rFonts w:cstheme="minorHAnsi"/>
          <w:szCs w:val="24"/>
        </w:rPr>
      </w:pPr>
    </w:p>
    <w:p w:rsidR="00A52050" w:rsidRDefault="00A52050" w:rsidP="00CC4DC5">
      <w:pPr>
        <w:jc w:val="both"/>
        <w:rPr>
          <w:rFonts w:cstheme="minorHAnsi"/>
          <w:szCs w:val="24"/>
        </w:rPr>
      </w:pPr>
    </w:p>
    <w:p w:rsidR="00A52050" w:rsidRDefault="00A52050" w:rsidP="00CC4DC5">
      <w:pPr>
        <w:jc w:val="both"/>
        <w:rPr>
          <w:rFonts w:cstheme="minorHAnsi"/>
          <w:szCs w:val="24"/>
        </w:rPr>
      </w:pPr>
    </w:p>
    <w:p w:rsidR="00A52050" w:rsidRDefault="00A52050" w:rsidP="00CC4DC5">
      <w:pPr>
        <w:jc w:val="both"/>
        <w:rPr>
          <w:rFonts w:cstheme="minorHAnsi"/>
          <w:szCs w:val="24"/>
        </w:rPr>
      </w:pPr>
    </w:p>
    <w:p w:rsidR="00DB67E4" w:rsidRPr="007971CC" w:rsidRDefault="00BD6775" w:rsidP="00CC4DC5">
      <w:pPr>
        <w:jc w:val="both"/>
        <w:rPr>
          <w:rFonts w:cstheme="minorHAnsi"/>
          <w:szCs w:val="24"/>
        </w:rPr>
      </w:pPr>
      <w:r>
        <w:rPr>
          <w:rFonts w:cstheme="minorHAnsi"/>
          <w:szCs w:val="24"/>
        </w:rPr>
        <w:t>T</w:t>
      </w:r>
      <w:r w:rsidR="00DB67E4" w:rsidRPr="007971CC">
        <w:rPr>
          <w:rFonts w:cstheme="minorHAnsi"/>
          <w:szCs w:val="24"/>
        </w:rPr>
        <w:t>he amendments that are the subject of this report do not alter the effect of Council’s adoption of item 2 above at its meeting on 26 August 2013 regarding the Other Matters identified therein.</w:t>
      </w:r>
    </w:p>
    <w:p w:rsidR="00DD2E74" w:rsidRPr="007971CC" w:rsidRDefault="00DD2E74" w:rsidP="00CC4DC5">
      <w:pPr>
        <w:jc w:val="both"/>
        <w:rPr>
          <w:rFonts w:cstheme="minorHAnsi"/>
          <w:szCs w:val="24"/>
        </w:rPr>
      </w:pPr>
    </w:p>
    <w:p w:rsidR="00DD2E74" w:rsidRPr="007971CC" w:rsidRDefault="00870BEE" w:rsidP="008C3E3E">
      <w:pPr>
        <w:keepNext/>
        <w:jc w:val="both"/>
        <w:rPr>
          <w:rFonts w:cstheme="minorHAnsi"/>
          <w:b/>
          <w:szCs w:val="24"/>
        </w:rPr>
      </w:pPr>
      <w:r w:rsidRPr="007971CC">
        <w:rPr>
          <w:rFonts w:cstheme="minorHAnsi"/>
          <w:b/>
          <w:szCs w:val="24"/>
        </w:rPr>
        <w:t>3</w:t>
      </w:r>
      <w:r w:rsidR="00DD2E74" w:rsidRPr="007971CC">
        <w:rPr>
          <w:rFonts w:cstheme="minorHAnsi"/>
          <w:b/>
          <w:szCs w:val="24"/>
        </w:rPr>
        <w:t>.</w:t>
      </w:r>
      <w:r w:rsidR="00DD2E74" w:rsidRPr="007971CC">
        <w:rPr>
          <w:rFonts w:cstheme="minorHAnsi"/>
          <w:b/>
          <w:szCs w:val="24"/>
        </w:rPr>
        <w:tab/>
        <w:t>Land</w:t>
      </w:r>
      <w:r w:rsidR="008C3E3E" w:rsidRPr="007971CC">
        <w:rPr>
          <w:rFonts w:cstheme="minorHAnsi"/>
          <w:b/>
          <w:szCs w:val="24"/>
        </w:rPr>
        <w:t xml:space="preserve"> O</w:t>
      </w:r>
      <w:r w:rsidR="00DD2E74" w:rsidRPr="007971CC">
        <w:rPr>
          <w:rFonts w:cstheme="minorHAnsi"/>
          <w:b/>
          <w:szCs w:val="24"/>
        </w:rPr>
        <w:t>wners</w:t>
      </w:r>
      <w:r w:rsidR="008C3E3E" w:rsidRPr="007971CC">
        <w:rPr>
          <w:rFonts w:cstheme="minorHAnsi"/>
          <w:b/>
          <w:szCs w:val="24"/>
        </w:rPr>
        <w:t>’</w:t>
      </w:r>
      <w:r w:rsidR="00DD2E74" w:rsidRPr="007971CC">
        <w:rPr>
          <w:rFonts w:cstheme="minorHAnsi"/>
          <w:b/>
          <w:szCs w:val="24"/>
        </w:rPr>
        <w:t xml:space="preserve"> </w:t>
      </w:r>
      <w:r w:rsidR="00DB67E4" w:rsidRPr="007971CC">
        <w:rPr>
          <w:rFonts w:cstheme="minorHAnsi"/>
          <w:b/>
          <w:szCs w:val="24"/>
        </w:rPr>
        <w:t xml:space="preserve">Amended </w:t>
      </w:r>
      <w:r w:rsidR="00DD2E74" w:rsidRPr="007971CC">
        <w:rPr>
          <w:rFonts w:cstheme="minorHAnsi"/>
          <w:b/>
          <w:szCs w:val="24"/>
        </w:rPr>
        <w:t>Submission</w:t>
      </w:r>
      <w:r w:rsidR="00DB67E4" w:rsidRPr="007971CC">
        <w:rPr>
          <w:rFonts w:cstheme="minorHAnsi"/>
          <w:b/>
          <w:szCs w:val="24"/>
        </w:rPr>
        <w:t xml:space="preserve"> – Former RAAF Stores Depot</w:t>
      </w:r>
      <w:r w:rsidR="00891CA3">
        <w:rPr>
          <w:rFonts w:cstheme="minorHAnsi"/>
          <w:b/>
          <w:szCs w:val="24"/>
        </w:rPr>
        <w:t xml:space="preserve"> Site</w:t>
      </w:r>
    </w:p>
    <w:p w:rsidR="00DD2E74" w:rsidRPr="007971CC" w:rsidRDefault="00DD2E74" w:rsidP="008C3E3E">
      <w:pPr>
        <w:keepNext/>
        <w:jc w:val="both"/>
        <w:rPr>
          <w:rFonts w:cstheme="minorHAnsi"/>
          <w:b/>
          <w:szCs w:val="24"/>
        </w:rPr>
      </w:pPr>
    </w:p>
    <w:p w:rsidR="00DD2E74" w:rsidRPr="007971CC" w:rsidRDefault="00DD2E74" w:rsidP="008C3E3E">
      <w:pPr>
        <w:keepNext/>
        <w:jc w:val="both"/>
        <w:rPr>
          <w:szCs w:val="24"/>
        </w:rPr>
      </w:pPr>
      <w:r w:rsidRPr="007971CC">
        <w:rPr>
          <w:szCs w:val="24"/>
        </w:rPr>
        <w:t xml:space="preserve">Following receipt of the Gateway Determination from DPE, at the </w:t>
      </w:r>
      <w:r w:rsidR="00870BEE" w:rsidRPr="007971CC">
        <w:rPr>
          <w:szCs w:val="24"/>
        </w:rPr>
        <w:t>p</w:t>
      </w:r>
      <w:r w:rsidRPr="007971CC">
        <w:rPr>
          <w:szCs w:val="24"/>
        </w:rPr>
        <w:t xml:space="preserve">roponent’s request, Council officers </w:t>
      </w:r>
      <w:r w:rsidR="00DB67E4" w:rsidRPr="007971CC">
        <w:rPr>
          <w:szCs w:val="24"/>
        </w:rPr>
        <w:t xml:space="preserve">attended a meeting </w:t>
      </w:r>
      <w:r w:rsidRPr="007971CC">
        <w:rPr>
          <w:szCs w:val="24"/>
        </w:rPr>
        <w:t>with the land</w:t>
      </w:r>
      <w:r w:rsidR="00870BEE" w:rsidRPr="007971CC">
        <w:rPr>
          <w:szCs w:val="24"/>
        </w:rPr>
        <w:t xml:space="preserve"> </w:t>
      </w:r>
      <w:r w:rsidRPr="007971CC">
        <w:rPr>
          <w:szCs w:val="24"/>
        </w:rPr>
        <w:t xml:space="preserve">owners to discuss their development concept for the site, the opportunities </w:t>
      </w:r>
      <w:r w:rsidR="00B81FB3" w:rsidRPr="007971CC">
        <w:rPr>
          <w:szCs w:val="24"/>
        </w:rPr>
        <w:t xml:space="preserve">that </w:t>
      </w:r>
      <w:r w:rsidRPr="007971CC">
        <w:rPr>
          <w:szCs w:val="24"/>
        </w:rPr>
        <w:t xml:space="preserve">the site provides for a range of residential development opportunities and densities and the central location of the land.  In addition, the </w:t>
      </w:r>
      <w:r w:rsidR="00870BEE" w:rsidRPr="007971CC">
        <w:rPr>
          <w:szCs w:val="24"/>
        </w:rPr>
        <w:t>p</w:t>
      </w:r>
      <w:r w:rsidRPr="007971CC">
        <w:rPr>
          <w:szCs w:val="24"/>
        </w:rPr>
        <w:t xml:space="preserve">roponent </w:t>
      </w:r>
      <w:r w:rsidR="00B81FB3" w:rsidRPr="007971CC">
        <w:rPr>
          <w:szCs w:val="24"/>
        </w:rPr>
        <w:t xml:space="preserve">identified their </w:t>
      </w:r>
      <w:r w:rsidRPr="007971CC">
        <w:rPr>
          <w:szCs w:val="24"/>
        </w:rPr>
        <w:t xml:space="preserve">requirement to undertake a number of </w:t>
      </w:r>
      <w:r w:rsidR="00B81FB3" w:rsidRPr="007971CC">
        <w:rPr>
          <w:szCs w:val="24"/>
        </w:rPr>
        <w:t xml:space="preserve">other </w:t>
      </w:r>
      <w:r w:rsidRPr="007971CC">
        <w:rPr>
          <w:szCs w:val="24"/>
        </w:rPr>
        <w:t xml:space="preserve">amendments to the overall zoning regime to add further flexibility to the range of zonings across the site. </w:t>
      </w:r>
    </w:p>
    <w:p w:rsidR="00DD2E74" w:rsidRPr="007971CC" w:rsidRDefault="00DD2E74" w:rsidP="00DD2E74">
      <w:pPr>
        <w:jc w:val="both"/>
        <w:rPr>
          <w:szCs w:val="24"/>
        </w:rPr>
      </w:pPr>
    </w:p>
    <w:p w:rsidR="00C74688" w:rsidRPr="007971CC" w:rsidRDefault="00C74688" w:rsidP="00DD2E74">
      <w:pPr>
        <w:jc w:val="both"/>
        <w:rPr>
          <w:szCs w:val="24"/>
        </w:rPr>
      </w:pPr>
      <w:r w:rsidRPr="007971CC">
        <w:rPr>
          <w:szCs w:val="24"/>
        </w:rPr>
        <w:t xml:space="preserve">Figure 2 </w:t>
      </w:r>
      <w:r w:rsidR="00B81FB3" w:rsidRPr="007971CC">
        <w:rPr>
          <w:szCs w:val="24"/>
        </w:rPr>
        <w:t xml:space="preserve">displays </w:t>
      </w:r>
      <w:r w:rsidRPr="007971CC">
        <w:rPr>
          <w:szCs w:val="24"/>
        </w:rPr>
        <w:t xml:space="preserve">the </w:t>
      </w:r>
      <w:r w:rsidR="00870BEE" w:rsidRPr="007971CC">
        <w:rPr>
          <w:szCs w:val="24"/>
        </w:rPr>
        <w:t>p</w:t>
      </w:r>
      <w:r w:rsidRPr="007971CC">
        <w:rPr>
          <w:szCs w:val="24"/>
        </w:rPr>
        <w:t>roponent’s rev</w:t>
      </w:r>
      <w:r w:rsidR="00870BEE" w:rsidRPr="007971CC">
        <w:rPr>
          <w:szCs w:val="24"/>
        </w:rPr>
        <w:t>ised zoning regime for the land.</w:t>
      </w:r>
    </w:p>
    <w:p w:rsidR="00C74688" w:rsidRPr="007971CC" w:rsidRDefault="00C74688" w:rsidP="00DD2E74">
      <w:pPr>
        <w:jc w:val="both"/>
        <w:rPr>
          <w:szCs w:val="24"/>
        </w:rPr>
      </w:pPr>
    </w:p>
    <w:p w:rsidR="00C74688" w:rsidRPr="007971CC" w:rsidRDefault="009321DC" w:rsidP="00DD2E74">
      <w:pPr>
        <w:jc w:val="both"/>
        <w:rPr>
          <w:szCs w:val="24"/>
        </w:rPr>
      </w:pPr>
      <w:r>
        <w:rPr>
          <w:noProof/>
          <w:color w:val="FF0000"/>
          <w:szCs w:val="24"/>
          <w:lang w:eastAsia="en-AU"/>
        </w:rPr>
        <w:drawing>
          <wp:inline distT="0" distB="0" distL="0" distR="0">
            <wp:extent cx="5382895" cy="5407025"/>
            <wp:effectExtent l="19050" t="0" r="8255" b="0"/>
            <wp:docPr id="7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5382895" cy="5407025"/>
                    </a:xfrm>
                    <a:prstGeom prst="rect">
                      <a:avLst/>
                    </a:prstGeom>
                    <a:noFill/>
                    <a:ln w="9525">
                      <a:noFill/>
                      <a:miter lim="800000"/>
                      <a:headEnd/>
                      <a:tailEnd/>
                    </a:ln>
                  </pic:spPr>
                </pic:pic>
              </a:graphicData>
            </a:graphic>
          </wp:inline>
        </w:drawing>
      </w:r>
    </w:p>
    <w:p w:rsidR="00870BEE" w:rsidRPr="007971CC" w:rsidRDefault="00870BEE" w:rsidP="00DD2E74">
      <w:pPr>
        <w:jc w:val="both"/>
        <w:rPr>
          <w:sz w:val="4"/>
          <w:szCs w:val="20"/>
        </w:rPr>
      </w:pPr>
    </w:p>
    <w:p w:rsidR="00C74688" w:rsidRPr="007971CC" w:rsidRDefault="00C74688" w:rsidP="00DD2E74">
      <w:pPr>
        <w:jc w:val="both"/>
        <w:rPr>
          <w:szCs w:val="24"/>
        </w:rPr>
      </w:pPr>
      <w:r w:rsidRPr="007971CC">
        <w:rPr>
          <w:sz w:val="20"/>
          <w:szCs w:val="20"/>
        </w:rPr>
        <w:t>Figure 2</w:t>
      </w:r>
      <w:r w:rsidR="00870BEE" w:rsidRPr="007971CC">
        <w:rPr>
          <w:sz w:val="20"/>
          <w:szCs w:val="20"/>
        </w:rPr>
        <w:t xml:space="preserve">. </w:t>
      </w:r>
      <w:r w:rsidRPr="007971CC">
        <w:rPr>
          <w:sz w:val="20"/>
          <w:szCs w:val="20"/>
        </w:rPr>
        <w:t xml:space="preserve">Proposed zoning of Lot 11 DP 1050240 </w:t>
      </w:r>
      <w:r w:rsidR="00870BEE" w:rsidRPr="007971CC">
        <w:rPr>
          <w:sz w:val="20"/>
          <w:szCs w:val="20"/>
        </w:rPr>
        <w:t xml:space="preserve">- </w:t>
      </w:r>
      <w:r w:rsidRPr="007971CC">
        <w:rPr>
          <w:sz w:val="20"/>
          <w:szCs w:val="20"/>
        </w:rPr>
        <w:t>5 June 2014</w:t>
      </w:r>
    </w:p>
    <w:p w:rsidR="00C74688" w:rsidRPr="007971CC" w:rsidRDefault="00C74688" w:rsidP="00DD2E74">
      <w:pPr>
        <w:jc w:val="both"/>
        <w:rPr>
          <w:szCs w:val="24"/>
        </w:rPr>
      </w:pPr>
    </w:p>
    <w:p w:rsidR="004739C3" w:rsidRDefault="004739C3" w:rsidP="002748AD">
      <w:pPr>
        <w:jc w:val="both"/>
        <w:rPr>
          <w:szCs w:val="24"/>
        </w:rPr>
      </w:pPr>
    </w:p>
    <w:p w:rsidR="00DD2E74" w:rsidRPr="007971CC" w:rsidRDefault="002748AD" w:rsidP="002748AD">
      <w:pPr>
        <w:jc w:val="both"/>
        <w:rPr>
          <w:szCs w:val="24"/>
        </w:rPr>
      </w:pPr>
      <w:r w:rsidRPr="007971CC">
        <w:rPr>
          <w:szCs w:val="24"/>
        </w:rPr>
        <w:t xml:space="preserve">A report in relation to the amended Planning Proposal was considered by Council at its meeting on 23 June 2014.  </w:t>
      </w:r>
    </w:p>
    <w:p w:rsidR="00C74688" w:rsidRPr="007971CC" w:rsidRDefault="00C74688" w:rsidP="00CC4DC5">
      <w:pPr>
        <w:jc w:val="both"/>
        <w:rPr>
          <w:rFonts w:cstheme="minorHAnsi"/>
          <w:b/>
          <w:szCs w:val="24"/>
        </w:rPr>
      </w:pPr>
    </w:p>
    <w:p w:rsidR="00DD2E74" w:rsidRPr="007971CC" w:rsidRDefault="0062191C" w:rsidP="00CC4DC5">
      <w:pPr>
        <w:jc w:val="both"/>
        <w:rPr>
          <w:rFonts w:cstheme="minorHAnsi"/>
          <w:szCs w:val="24"/>
        </w:rPr>
      </w:pPr>
      <w:r w:rsidRPr="007971CC">
        <w:rPr>
          <w:rFonts w:cstheme="minorHAnsi"/>
          <w:szCs w:val="24"/>
        </w:rPr>
        <w:t xml:space="preserve">Council in consideration of the report resolved to seek an amended Gateway Determination from DPE and to undertake public consultation in respect </w:t>
      </w:r>
      <w:r w:rsidR="000F7813" w:rsidRPr="007971CC">
        <w:rPr>
          <w:rFonts w:cstheme="minorHAnsi"/>
          <w:szCs w:val="24"/>
        </w:rPr>
        <w:t>of</w:t>
      </w:r>
      <w:r w:rsidRPr="007971CC">
        <w:rPr>
          <w:rFonts w:cstheme="minorHAnsi"/>
          <w:szCs w:val="24"/>
        </w:rPr>
        <w:t xml:space="preserve"> the proposed amendments to the Dubbo Local Environmental Plan 2011. </w:t>
      </w:r>
    </w:p>
    <w:p w:rsidR="0062191C" w:rsidRPr="007971CC" w:rsidRDefault="0062191C" w:rsidP="00CC4DC5">
      <w:pPr>
        <w:jc w:val="both"/>
        <w:rPr>
          <w:rFonts w:cstheme="minorHAnsi"/>
          <w:szCs w:val="24"/>
        </w:rPr>
      </w:pPr>
    </w:p>
    <w:p w:rsidR="0062191C" w:rsidRPr="007971CC" w:rsidRDefault="0062191C" w:rsidP="00CC4DC5">
      <w:pPr>
        <w:jc w:val="both"/>
        <w:rPr>
          <w:rFonts w:cstheme="minorHAnsi"/>
          <w:b/>
          <w:szCs w:val="24"/>
        </w:rPr>
      </w:pPr>
      <w:r w:rsidRPr="007971CC">
        <w:rPr>
          <w:rFonts w:cstheme="minorHAnsi"/>
          <w:szCs w:val="24"/>
        </w:rPr>
        <w:t xml:space="preserve">Council received a Gateway Determination from DPE on 13 August 2014.  </w:t>
      </w:r>
      <w:r w:rsidR="001948C5" w:rsidRPr="007971CC">
        <w:rPr>
          <w:rFonts w:cstheme="minorHAnsi"/>
          <w:szCs w:val="24"/>
        </w:rPr>
        <w:t xml:space="preserve">A copy of the Planning Proposal as exhibited is included here as </w:t>
      </w:r>
      <w:r w:rsidR="001948C5" w:rsidRPr="007971CC">
        <w:rPr>
          <w:rFonts w:cstheme="minorHAnsi"/>
          <w:b/>
          <w:szCs w:val="24"/>
        </w:rPr>
        <w:t>Appendix 4</w:t>
      </w:r>
      <w:r w:rsidR="001948C5" w:rsidRPr="007971CC">
        <w:rPr>
          <w:rFonts w:cstheme="minorHAnsi"/>
          <w:szCs w:val="24"/>
        </w:rPr>
        <w:t xml:space="preserve">.  </w:t>
      </w:r>
      <w:r w:rsidRPr="007971CC">
        <w:rPr>
          <w:rFonts w:cstheme="minorHAnsi"/>
          <w:szCs w:val="24"/>
        </w:rPr>
        <w:t xml:space="preserve">The </w:t>
      </w:r>
      <w:r w:rsidR="00DB67E4" w:rsidRPr="007971CC">
        <w:rPr>
          <w:rFonts w:cstheme="minorHAnsi"/>
          <w:szCs w:val="24"/>
        </w:rPr>
        <w:t xml:space="preserve">endorsed </w:t>
      </w:r>
      <w:r w:rsidRPr="007971CC">
        <w:rPr>
          <w:rFonts w:cstheme="minorHAnsi"/>
          <w:szCs w:val="24"/>
        </w:rPr>
        <w:t>Planning Proposal was placed on public display from 4 September 2014 to 3 October 2014</w:t>
      </w:r>
      <w:r w:rsidR="00C74688" w:rsidRPr="007971CC">
        <w:rPr>
          <w:rFonts w:cstheme="minorHAnsi"/>
          <w:szCs w:val="24"/>
        </w:rPr>
        <w:t xml:space="preserve">.  Council received a total of three (3) submissions from the public in respect </w:t>
      </w:r>
      <w:r w:rsidR="001948C5" w:rsidRPr="007971CC">
        <w:rPr>
          <w:rFonts w:cstheme="minorHAnsi"/>
          <w:szCs w:val="24"/>
        </w:rPr>
        <w:t>of</w:t>
      </w:r>
      <w:r w:rsidR="00C74688" w:rsidRPr="007971CC">
        <w:rPr>
          <w:rFonts w:cstheme="minorHAnsi"/>
          <w:szCs w:val="24"/>
        </w:rPr>
        <w:t xml:space="preserve"> the proposed zoning regime for the </w:t>
      </w:r>
      <w:r w:rsidR="00DB67E4" w:rsidRPr="007971CC">
        <w:rPr>
          <w:rFonts w:cstheme="minorHAnsi"/>
          <w:szCs w:val="24"/>
        </w:rPr>
        <w:t xml:space="preserve">former RAAF Base </w:t>
      </w:r>
      <w:r w:rsidR="00C74688" w:rsidRPr="007971CC">
        <w:rPr>
          <w:rFonts w:cstheme="minorHAnsi"/>
          <w:szCs w:val="24"/>
        </w:rPr>
        <w:t xml:space="preserve">land.  </w:t>
      </w:r>
      <w:r w:rsidR="00567C9B" w:rsidRPr="007971CC">
        <w:rPr>
          <w:rFonts w:cstheme="minorHAnsi"/>
          <w:szCs w:val="24"/>
        </w:rPr>
        <w:t xml:space="preserve">In addition, </w:t>
      </w:r>
      <w:r w:rsidRPr="007971CC">
        <w:rPr>
          <w:rFonts w:cstheme="minorHAnsi"/>
          <w:szCs w:val="24"/>
        </w:rPr>
        <w:t xml:space="preserve">Council also received a submission from the </w:t>
      </w:r>
      <w:r w:rsidR="001948C5" w:rsidRPr="007971CC">
        <w:rPr>
          <w:rFonts w:cstheme="minorHAnsi"/>
          <w:szCs w:val="24"/>
        </w:rPr>
        <w:t xml:space="preserve">NSW </w:t>
      </w:r>
      <w:r w:rsidRPr="007971CC">
        <w:rPr>
          <w:rFonts w:cstheme="minorHAnsi"/>
          <w:szCs w:val="24"/>
        </w:rPr>
        <w:t>Office of Environment and Heritage</w:t>
      </w:r>
      <w:r w:rsidR="00567C9B" w:rsidRPr="007971CC">
        <w:rPr>
          <w:rFonts w:cstheme="minorHAnsi"/>
          <w:szCs w:val="24"/>
        </w:rPr>
        <w:t xml:space="preserve"> </w:t>
      </w:r>
      <w:r w:rsidR="001948C5" w:rsidRPr="007971CC">
        <w:rPr>
          <w:rFonts w:cstheme="minorHAnsi"/>
          <w:szCs w:val="24"/>
        </w:rPr>
        <w:t xml:space="preserve">(OEH) </w:t>
      </w:r>
      <w:r w:rsidR="00567C9B" w:rsidRPr="007971CC">
        <w:rPr>
          <w:rFonts w:cstheme="minorHAnsi"/>
          <w:szCs w:val="24"/>
        </w:rPr>
        <w:t xml:space="preserve">in respect </w:t>
      </w:r>
      <w:r w:rsidR="001948C5" w:rsidRPr="007971CC">
        <w:rPr>
          <w:rFonts w:cstheme="minorHAnsi"/>
          <w:szCs w:val="24"/>
        </w:rPr>
        <w:t>of</w:t>
      </w:r>
      <w:r w:rsidR="00567C9B" w:rsidRPr="007971CC">
        <w:rPr>
          <w:rFonts w:cstheme="minorHAnsi"/>
          <w:szCs w:val="24"/>
        </w:rPr>
        <w:t xml:space="preserve"> a number of issues</w:t>
      </w:r>
      <w:r w:rsidR="001948C5" w:rsidRPr="007971CC">
        <w:rPr>
          <w:rFonts w:cstheme="minorHAnsi"/>
          <w:szCs w:val="24"/>
        </w:rPr>
        <w:t>,</w:t>
      </w:r>
      <w:r w:rsidR="00567C9B" w:rsidRPr="007971CC">
        <w:rPr>
          <w:rFonts w:cstheme="minorHAnsi"/>
          <w:szCs w:val="24"/>
        </w:rPr>
        <w:t xml:space="preserve"> including:</w:t>
      </w:r>
    </w:p>
    <w:p w:rsidR="00567C9B" w:rsidRPr="007971CC" w:rsidRDefault="00567C9B" w:rsidP="00CC4DC5">
      <w:pPr>
        <w:jc w:val="both"/>
        <w:rPr>
          <w:rFonts w:cstheme="minorHAnsi"/>
          <w:b/>
          <w:szCs w:val="24"/>
        </w:rPr>
      </w:pPr>
    </w:p>
    <w:p w:rsidR="00567C9B" w:rsidRPr="007971CC" w:rsidRDefault="001948C5" w:rsidP="001948C5">
      <w:pPr>
        <w:pStyle w:val="ListParagraph"/>
        <w:numPr>
          <w:ilvl w:val="0"/>
          <w:numId w:val="4"/>
        </w:numPr>
        <w:ind w:left="567" w:hanging="567"/>
        <w:jc w:val="both"/>
        <w:rPr>
          <w:rFonts w:cstheme="minorHAnsi"/>
          <w:szCs w:val="24"/>
        </w:rPr>
      </w:pPr>
      <w:r w:rsidRPr="007971CC">
        <w:rPr>
          <w:rFonts w:cstheme="minorHAnsi"/>
          <w:szCs w:val="24"/>
        </w:rPr>
        <w:t>Aboriginal archaeology</w:t>
      </w:r>
    </w:p>
    <w:p w:rsidR="00567C9B" w:rsidRPr="007971CC" w:rsidRDefault="001948C5" w:rsidP="001948C5">
      <w:pPr>
        <w:pStyle w:val="ListParagraph"/>
        <w:numPr>
          <w:ilvl w:val="0"/>
          <w:numId w:val="4"/>
        </w:numPr>
        <w:ind w:left="567" w:hanging="567"/>
        <w:jc w:val="both"/>
        <w:rPr>
          <w:rFonts w:cstheme="minorHAnsi"/>
          <w:szCs w:val="24"/>
        </w:rPr>
      </w:pPr>
      <w:r w:rsidRPr="007971CC">
        <w:rPr>
          <w:rFonts w:cstheme="minorHAnsi"/>
          <w:szCs w:val="24"/>
        </w:rPr>
        <w:t>Flora and fauna,</w:t>
      </w:r>
      <w:r w:rsidR="00567C9B" w:rsidRPr="007971CC">
        <w:rPr>
          <w:rFonts w:cstheme="minorHAnsi"/>
          <w:szCs w:val="24"/>
        </w:rPr>
        <w:t xml:space="preserve"> and</w:t>
      </w:r>
    </w:p>
    <w:p w:rsidR="00567C9B" w:rsidRPr="007971CC" w:rsidRDefault="00567C9B" w:rsidP="001948C5">
      <w:pPr>
        <w:pStyle w:val="ListParagraph"/>
        <w:numPr>
          <w:ilvl w:val="0"/>
          <w:numId w:val="4"/>
        </w:numPr>
        <w:ind w:left="567" w:hanging="567"/>
        <w:jc w:val="both"/>
        <w:rPr>
          <w:rFonts w:cstheme="minorHAnsi"/>
          <w:szCs w:val="24"/>
        </w:rPr>
      </w:pPr>
      <w:r w:rsidRPr="007971CC">
        <w:rPr>
          <w:rFonts w:cstheme="minorHAnsi"/>
          <w:szCs w:val="24"/>
        </w:rPr>
        <w:t xml:space="preserve">Heritage </w:t>
      </w:r>
      <w:r w:rsidR="001948C5" w:rsidRPr="007971CC">
        <w:rPr>
          <w:rFonts w:cstheme="minorHAnsi"/>
          <w:szCs w:val="24"/>
        </w:rPr>
        <w:t>l</w:t>
      </w:r>
      <w:r w:rsidRPr="007971CC">
        <w:rPr>
          <w:rFonts w:cstheme="minorHAnsi"/>
          <w:szCs w:val="24"/>
        </w:rPr>
        <w:t>isting of the land.</w:t>
      </w:r>
    </w:p>
    <w:p w:rsidR="00567C9B" w:rsidRPr="007971CC" w:rsidRDefault="00567C9B" w:rsidP="00567C9B">
      <w:pPr>
        <w:pStyle w:val="ListParagraph"/>
        <w:ind w:left="1134"/>
        <w:jc w:val="both"/>
        <w:rPr>
          <w:rFonts w:cstheme="minorHAnsi"/>
          <w:szCs w:val="24"/>
        </w:rPr>
      </w:pPr>
    </w:p>
    <w:p w:rsidR="00CC4DC5" w:rsidRPr="007971CC" w:rsidRDefault="00567C9B" w:rsidP="00CC4DC5">
      <w:pPr>
        <w:jc w:val="both"/>
        <w:rPr>
          <w:rFonts w:cstheme="minorHAnsi"/>
        </w:rPr>
      </w:pPr>
      <w:r w:rsidRPr="007971CC">
        <w:rPr>
          <w:rFonts w:cstheme="minorHAnsi"/>
        </w:rPr>
        <w:t xml:space="preserve">The initial correspondence from OEH raised particular concern that it was unclear whether a flora and fauna assessment had been undertaken by the </w:t>
      </w:r>
      <w:r w:rsidR="00676943" w:rsidRPr="007971CC">
        <w:rPr>
          <w:rFonts w:cstheme="minorHAnsi"/>
        </w:rPr>
        <w:t>p</w:t>
      </w:r>
      <w:r w:rsidRPr="007971CC">
        <w:rPr>
          <w:rFonts w:cstheme="minorHAnsi"/>
        </w:rPr>
        <w:t xml:space="preserve">roponent for the Planning Proposal and whether the results of any assessment had been considered in the proposed land use zoning regime.  </w:t>
      </w:r>
    </w:p>
    <w:p w:rsidR="00567C9B" w:rsidRPr="007971CC" w:rsidRDefault="00567C9B" w:rsidP="00CC4DC5">
      <w:pPr>
        <w:jc w:val="both"/>
        <w:rPr>
          <w:rFonts w:cstheme="minorHAnsi"/>
        </w:rPr>
      </w:pPr>
    </w:p>
    <w:p w:rsidR="00567C9B" w:rsidRPr="007971CC" w:rsidRDefault="00567C9B" w:rsidP="00CC4DC5">
      <w:pPr>
        <w:jc w:val="both"/>
        <w:rPr>
          <w:rFonts w:cstheme="minorHAnsi"/>
        </w:rPr>
      </w:pPr>
      <w:r w:rsidRPr="007971CC">
        <w:rPr>
          <w:rFonts w:cstheme="minorHAnsi"/>
        </w:rPr>
        <w:t xml:space="preserve">The </w:t>
      </w:r>
      <w:r w:rsidR="00676943" w:rsidRPr="007971CC">
        <w:rPr>
          <w:rFonts w:cstheme="minorHAnsi"/>
        </w:rPr>
        <w:t>p</w:t>
      </w:r>
      <w:r w:rsidRPr="007971CC">
        <w:rPr>
          <w:rFonts w:cstheme="minorHAnsi"/>
        </w:rPr>
        <w:t xml:space="preserve">roponent provided a </w:t>
      </w:r>
      <w:r w:rsidR="00676943" w:rsidRPr="007971CC">
        <w:rPr>
          <w:rFonts w:cstheme="minorHAnsi"/>
        </w:rPr>
        <w:t>F</w:t>
      </w:r>
      <w:r w:rsidRPr="007971CC">
        <w:rPr>
          <w:rFonts w:cstheme="minorHAnsi"/>
        </w:rPr>
        <w:t xml:space="preserve">lora and </w:t>
      </w:r>
      <w:r w:rsidR="00676943" w:rsidRPr="007971CC">
        <w:rPr>
          <w:rFonts w:cstheme="minorHAnsi"/>
        </w:rPr>
        <w:t>F</w:t>
      </w:r>
      <w:r w:rsidRPr="007971CC">
        <w:rPr>
          <w:rFonts w:cstheme="minorHAnsi"/>
        </w:rPr>
        <w:t xml:space="preserve">auna </w:t>
      </w:r>
      <w:r w:rsidR="00676943" w:rsidRPr="007971CC">
        <w:rPr>
          <w:rFonts w:cstheme="minorHAnsi"/>
        </w:rPr>
        <w:t>A</w:t>
      </w:r>
      <w:r w:rsidRPr="007971CC">
        <w:rPr>
          <w:rFonts w:cstheme="minorHAnsi"/>
        </w:rPr>
        <w:t xml:space="preserve">ssessment to Council for consideration on 31 October 2014.  This information was again referred to OEH for their consideration.  </w:t>
      </w:r>
    </w:p>
    <w:p w:rsidR="00567C9B" w:rsidRPr="007971CC" w:rsidRDefault="00567C9B" w:rsidP="00CC4DC5">
      <w:pPr>
        <w:jc w:val="both"/>
        <w:rPr>
          <w:rFonts w:cstheme="minorHAnsi"/>
        </w:rPr>
      </w:pPr>
    </w:p>
    <w:p w:rsidR="00567C9B" w:rsidRPr="007971CC" w:rsidRDefault="00567C9B" w:rsidP="00CC4DC5">
      <w:pPr>
        <w:jc w:val="both"/>
        <w:rPr>
          <w:rFonts w:cstheme="minorHAnsi"/>
        </w:rPr>
      </w:pPr>
      <w:r w:rsidRPr="007971CC">
        <w:rPr>
          <w:rFonts w:cstheme="minorHAnsi"/>
        </w:rPr>
        <w:t xml:space="preserve">In respect to the </w:t>
      </w:r>
      <w:r w:rsidR="00676943" w:rsidRPr="007971CC">
        <w:rPr>
          <w:rFonts w:cstheme="minorHAnsi"/>
        </w:rPr>
        <w:t>F</w:t>
      </w:r>
      <w:r w:rsidRPr="007971CC">
        <w:rPr>
          <w:rFonts w:cstheme="minorHAnsi"/>
        </w:rPr>
        <w:t xml:space="preserve">lora and </w:t>
      </w:r>
      <w:r w:rsidR="00676943" w:rsidRPr="007971CC">
        <w:rPr>
          <w:rFonts w:cstheme="minorHAnsi"/>
        </w:rPr>
        <w:t>F</w:t>
      </w:r>
      <w:r w:rsidRPr="007971CC">
        <w:rPr>
          <w:rFonts w:cstheme="minorHAnsi"/>
        </w:rPr>
        <w:t xml:space="preserve">auna </w:t>
      </w:r>
      <w:r w:rsidR="00676943" w:rsidRPr="007971CC">
        <w:rPr>
          <w:rFonts w:cstheme="minorHAnsi"/>
        </w:rPr>
        <w:t>A</w:t>
      </w:r>
      <w:r w:rsidRPr="007971CC">
        <w:rPr>
          <w:rFonts w:cstheme="minorHAnsi"/>
        </w:rPr>
        <w:t xml:space="preserve">ssessment provided by the </w:t>
      </w:r>
      <w:r w:rsidR="00676943" w:rsidRPr="007971CC">
        <w:rPr>
          <w:rFonts w:cstheme="minorHAnsi"/>
        </w:rPr>
        <w:t>p</w:t>
      </w:r>
      <w:r w:rsidRPr="007971CC">
        <w:rPr>
          <w:rFonts w:cstheme="minorHAnsi"/>
        </w:rPr>
        <w:t>roponent, OEH provided correspondence to Council on 21 November 201</w:t>
      </w:r>
      <w:r w:rsidR="00EC6D3C" w:rsidRPr="007971CC">
        <w:rPr>
          <w:rFonts w:cstheme="minorHAnsi"/>
        </w:rPr>
        <w:t>4</w:t>
      </w:r>
      <w:r w:rsidRPr="007971CC">
        <w:rPr>
          <w:rFonts w:cstheme="minorHAnsi"/>
        </w:rPr>
        <w:t xml:space="preserve"> </w:t>
      </w:r>
      <w:r w:rsidR="00676943" w:rsidRPr="007971CC">
        <w:rPr>
          <w:rFonts w:cstheme="minorHAnsi"/>
        </w:rPr>
        <w:t>(</w:t>
      </w:r>
      <w:r w:rsidR="00676943" w:rsidRPr="007971CC">
        <w:rPr>
          <w:rFonts w:cstheme="minorHAnsi"/>
          <w:b/>
        </w:rPr>
        <w:t>Appendix 3</w:t>
      </w:r>
      <w:r w:rsidR="00676943" w:rsidRPr="007971CC">
        <w:rPr>
          <w:rFonts w:cstheme="minorHAnsi"/>
        </w:rPr>
        <w:t xml:space="preserve">) </w:t>
      </w:r>
      <w:r w:rsidRPr="007971CC">
        <w:rPr>
          <w:rFonts w:cstheme="minorHAnsi"/>
        </w:rPr>
        <w:t>raising the following concerns with the information provided and the impact of the Planning Proposal on flora and fauna on the land:</w:t>
      </w:r>
    </w:p>
    <w:p w:rsidR="00567C9B" w:rsidRPr="007971CC" w:rsidRDefault="00567C9B" w:rsidP="00CC4DC5">
      <w:pPr>
        <w:jc w:val="both"/>
        <w:rPr>
          <w:rFonts w:cstheme="minorHAnsi"/>
        </w:rPr>
      </w:pPr>
    </w:p>
    <w:p w:rsidR="00567C9B" w:rsidRPr="007971CC" w:rsidRDefault="00676943" w:rsidP="00676943">
      <w:pPr>
        <w:autoSpaceDE w:val="0"/>
        <w:autoSpaceDN w:val="0"/>
        <w:adjustRightInd w:val="0"/>
        <w:ind w:left="567"/>
        <w:jc w:val="both"/>
        <w:rPr>
          <w:rFonts w:cs="Arial"/>
          <w:i/>
          <w:color w:val="000000"/>
          <w:szCs w:val="24"/>
          <w:lang w:eastAsia="en-AU"/>
        </w:rPr>
      </w:pPr>
      <w:r w:rsidRPr="007971CC">
        <w:rPr>
          <w:rFonts w:cs="Arial"/>
          <w:i/>
          <w:color w:val="000000"/>
          <w:szCs w:val="24"/>
          <w:lang w:eastAsia="en-AU"/>
        </w:rPr>
        <w:t>“</w:t>
      </w:r>
      <w:r w:rsidR="00567C9B" w:rsidRPr="007971CC">
        <w:rPr>
          <w:rFonts w:cs="Arial"/>
          <w:i/>
          <w:color w:val="000000"/>
          <w:szCs w:val="24"/>
          <w:lang w:eastAsia="en-AU"/>
        </w:rPr>
        <w:t>Following a review of all of the information provided to OEH in relation to the Planning Proposal, including the indicative Master Plan and the ecological reports, the justification is not clear for extending the R1 zone to include:</w:t>
      </w:r>
    </w:p>
    <w:p w:rsidR="00567C9B" w:rsidRPr="007971CC" w:rsidRDefault="00567C9B" w:rsidP="00676943">
      <w:pPr>
        <w:autoSpaceDE w:val="0"/>
        <w:autoSpaceDN w:val="0"/>
        <w:adjustRightInd w:val="0"/>
        <w:jc w:val="both"/>
        <w:rPr>
          <w:rFonts w:ascii="Arial" w:hAnsi="Arial" w:cs="Arial"/>
          <w:i/>
          <w:color w:val="000000"/>
          <w:sz w:val="22"/>
          <w:lang w:eastAsia="en-AU"/>
        </w:rPr>
      </w:pPr>
    </w:p>
    <w:p w:rsidR="00567C9B" w:rsidRPr="007971CC" w:rsidRDefault="00EB5A48" w:rsidP="00676943">
      <w:pPr>
        <w:pStyle w:val="ListParagraph"/>
        <w:numPr>
          <w:ilvl w:val="0"/>
          <w:numId w:val="5"/>
        </w:numPr>
        <w:autoSpaceDE w:val="0"/>
        <w:autoSpaceDN w:val="0"/>
        <w:adjustRightInd w:val="0"/>
        <w:ind w:left="1134" w:hanging="567"/>
        <w:jc w:val="both"/>
        <w:rPr>
          <w:rFonts w:cs="Arial"/>
          <w:b/>
          <w:bCs/>
          <w:i/>
          <w:color w:val="000000"/>
          <w:szCs w:val="24"/>
          <w:lang w:eastAsia="en-AU"/>
        </w:rPr>
      </w:pPr>
      <w:r w:rsidRPr="007971CC">
        <w:rPr>
          <w:rFonts w:cs="Arial"/>
          <w:b/>
          <w:bCs/>
          <w:i/>
          <w:color w:val="000000"/>
          <w:szCs w:val="24"/>
          <w:lang w:eastAsia="en-AU"/>
        </w:rPr>
        <w:t>T</w:t>
      </w:r>
      <w:r w:rsidR="00567C9B" w:rsidRPr="007971CC">
        <w:rPr>
          <w:rFonts w:cs="Arial"/>
          <w:b/>
          <w:bCs/>
          <w:i/>
          <w:color w:val="000000"/>
          <w:szCs w:val="24"/>
          <w:lang w:eastAsia="en-AU"/>
        </w:rPr>
        <w:t>he southern boundary of the site (particularly land within the existing RE2 zone south of the road which would potentially become an extension of Tamworth St)</w:t>
      </w:r>
      <w:r w:rsidR="00567C9B" w:rsidRPr="007971CC">
        <w:rPr>
          <w:rFonts w:cs="Arial"/>
          <w:i/>
          <w:color w:val="000000"/>
          <w:szCs w:val="24"/>
          <w:lang w:eastAsia="en-AU"/>
        </w:rPr>
        <w:t xml:space="preserve">. </w:t>
      </w:r>
      <w:r w:rsidR="00676943" w:rsidRPr="007971CC">
        <w:rPr>
          <w:rFonts w:cs="Arial"/>
          <w:i/>
          <w:color w:val="000000"/>
          <w:szCs w:val="24"/>
          <w:lang w:eastAsia="en-AU"/>
        </w:rPr>
        <w:t xml:space="preserve"> </w:t>
      </w:r>
      <w:r w:rsidR="00567C9B" w:rsidRPr="007971CC">
        <w:rPr>
          <w:rFonts w:cs="Arial"/>
          <w:i/>
          <w:color w:val="000000"/>
          <w:szCs w:val="24"/>
          <w:lang w:eastAsia="en-AU"/>
        </w:rPr>
        <w:t>The Master Plan</w:t>
      </w:r>
      <w:r w:rsidR="00567C9B" w:rsidRPr="007971CC">
        <w:rPr>
          <w:rFonts w:cs="Arial"/>
          <w:b/>
          <w:bCs/>
          <w:i/>
          <w:color w:val="000000"/>
          <w:szCs w:val="24"/>
          <w:lang w:eastAsia="en-AU"/>
        </w:rPr>
        <w:t xml:space="preserve"> </w:t>
      </w:r>
      <w:r w:rsidR="00567C9B" w:rsidRPr="007971CC">
        <w:rPr>
          <w:rFonts w:cs="Arial"/>
          <w:i/>
          <w:color w:val="000000"/>
          <w:szCs w:val="24"/>
          <w:lang w:eastAsia="en-AU"/>
        </w:rPr>
        <w:t>does not indicate an intention to establish residential development in this area in the near future.</w:t>
      </w:r>
      <w:r w:rsidR="00676943" w:rsidRPr="007971CC">
        <w:rPr>
          <w:rFonts w:cs="Arial"/>
          <w:i/>
          <w:color w:val="000000"/>
          <w:szCs w:val="24"/>
          <w:lang w:eastAsia="en-AU"/>
        </w:rPr>
        <w:t xml:space="preserve"> </w:t>
      </w:r>
      <w:r w:rsidR="00567C9B" w:rsidRPr="007971CC">
        <w:rPr>
          <w:rFonts w:cs="Arial"/>
          <w:i/>
          <w:color w:val="000000"/>
          <w:szCs w:val="24"/>
          <w:lang w:eastAsia="en-AU"/>
        </w:rPr>
        <w:t xml:space="preserve"> In</w:t>
      </w:r>
      <w:r w:rsidR="00567C9B" w:rsidRPr="007971CC">
        <w:rPr>
          <w:rFonts w:cs="Arial"/>
          <w:b/>
          <w:bCs/>
          <w:i/>
          <w:color w:val="000000"/>
          <w:szCs w:val="24"/>
          <w:lang w:eastAsia="en-AU"/>
        </w:rPr>
        <w:t xml:space="preserve"> </w:t>
      </w:r>
      <w:r w:rsidR="00567C9B" w:rsidRPr="007971CC">
        <w:rPr>
          <w:rFonts w:cs="Arial"/>
          <w:i/>
          <w:color w:val="000000"/>
          <w:szCs w:val="24"/>
          <w:lang w:eastAsia="en-AU"/>
        </w:rPr>
        <w:t>addition to the EEC, this area also appears to include a higher proportion of hollow bearing trees.</w:t>
      </w:r>
    </w:p>
    <w:p w:rsidR="00EB5A48" w:rsidRPr="007971CC" w:rsidRDefault="00EB5A48" w:rsidP="00676943">
      <w:pPr>
        <w:pStyle w:val="ListParagraph"/>
        <w:autoSpaceDE w:val="0"/>
        <w:autoSpaceDN w:val="0"/>
        <w:adjustRightInd w:val="0"/>
        <w:ind w:left="1134"/>
        <w:jc w:val="both"/>
        <w:rPr>
          <w:rFonts w:cs="Arial"/>
          <w:b/>
          <w:bCs/>
          <w:i/>
          <w:color w:val="000000"/>
          <w:szCs w:val="24"/>
          <w:lang w:eastAsia="en-AU"/>
        </w:rPr>
      </w:pPr>
    </w:p>
    <w:p w:rsidR="00567C9B" w:rsidRPr="007971CC" w:rsidRDefault="00567C9B" w:rsidP="00676943">
      <w:pPr>
        <w:pStyle w:val="ListParagraph"/>
        <w:numPr>
          <w:ilvl w:val="0"/>
          <w:numId w:val="5"/>
        </w:numPr>
        <w:autoSpaceDE w:val="0"/>
        <w:autoSpaceDN w:val="0"/>
        <w:adjustRightInd w:val="0"/>
        <w:ind w:left="1134" w:hanging="567"/>
        <w:jc w:val="both"/>
        <w:rPr>
          <w:rFonts w:cs="Arial"/>
          <w:b/>
          <w:bCs/>
          <w:i/>
          <w:color w:val="000000"/>
          <w:szCs w:val="24"/>
          <w:lang w:eastAsia="en-AU"/>
        </w:rPr>
      </w:pPr>
      <w:r w:rsidRPr="007971CC">
        <w:rPr>
          <w:rFonts w:cs="Arial"/>
          <w:b/>
          <w:bCs/>
          <w:i/>
          <w:color w:val="000000"/>
          <w:szCs w:val="24"/>
          <w:lang w:eastAsia="en-AU"/>
        </w:rPr>
        <w:t xml:space="preserve">Vegetation immediately to the south of the igloos on the eastern boundary which is currently zoned IN2. </w:t>
      </w:r>
      <w:r w:rsidR="00676943" w:rsidRPr="007971CC">
        <w:rPr>
          <w:rFonts w:cs="Arial"/>
          <w:b/>
          <w:bCs/>
          <w:i/>
          <w:color w:val="000000"/>
          <w:szCs w:val="24"/>
          <w:lang w:eastAsia="en-AU"/>
        </w:rPr>
        <w:t xml:space="preserve"> </w:t>
      </w:r>
      <w:r w:rsidRPr="007971CC">
        <w:rPr>
          <w:rFonts w:cs="Arial"/>
          <w:i/>
          <w:color w:val="000000"/>
          <w:szCs w:val="24"/>
          <w:lang w:eastAsia="en-AU"/>
        </w:rPr>
        <w:t>Although not completely clear, the reports provided seem to suggest that this</w:t>
      </w:r>
      <w:r w:rsidRPr="007971CC">
        <w:rPr>
          <w:rFonts w:cs="Arial"/>
          <w:b/>
          <w:bCs/>
          <w:i/>
          <w:color w:val="000000"/>
          <w:szCs w:val="24"/>
          <w:lang w:eastAsia="en-AU"/>
        </w:rPr>
        <w:t xml:space="preserve"> </w:t>
      </w:r>
      <w:r w:rsidRPr="007971CC">
        <w:rPr>
          <w:rFonts w:cs="Arial"/>
          <w:i/>
          <w:color w:val="000000"/>
          <w:szCs w:val="24"/>
          <w:lang w:eastAsia="en-AU"/>
        </w:rPr>
        <w:t>is the area within which the population of Grey-crowned Babblers is nesting.</w:t>
      </w:r>
    </w:p>
    <w:p w:rsidR="00567C9B" w:rsidRPr="007971CC" w:rsidRDefault="00567C9B" w:rsidP="00676943">
      <w:pPr>
        <w:autoSpaceDE w:val="0"/>
        <w:autoSpaceDN w:val="0"/>
        <w:adjustRightInd w:val="0"/>
        <w:jc w:val="both"/>
        <w:rPr>
          <w:rFonts w:cs="Arial"/>
          <w:i/>
          <w:color w:val="000000"/>
          <w:szCs w:val="24"/>
          <w:lang w:eastAsia="en-AU"/>
        </w:rPr>
      </w:pPr>
    </w:p>
    <w:p w:rsidR="00567C9B" w:rsidRPr="007971CC" w:rsidRDefault="00567C9B" w:rsidP="00676943">
      <w:pPr>
        <w:autoSpaceDE w:val="0"/>
        <w:autoSpaceDN w:val="0"/>
        <w:adjustRightInd w:val="0"/>
        <w:ind w:left="567"/>
        <w:jc w:val="both"/>
        <w:rPr>
          <w:rFonts w:cs="Arial"/>
          <w:i/>
          <w:color w:val="000000"/>
          <w:szCs w:val="24"/>
          <w:lang w:eastAsia="en-AU"/>
        </w:rPr>
      </w:pPr>
      <w:r w:rsidRPr="007971CC">
        <w:rPr>
          <w:rFonts w:cs="Arial"/>
          <w:i/>
          <w:color w:val="000000"/>
          <w:szCs w:val="24"/>
          <w:lang w:eastAsia="en-AU"/>
        </w:rPr>
        <w:t>If Council supports the above view and resolves to address the biodiversity issues of concern as far as possible at the planning proposal stage (rather that complete deferral to the development assessment stage) the following options could be considered in the first instance:</w:t>
      </w:r>
    </w:p>
    <w:p w:rsidR="00567C9B" w:rsidRPr="007971CC" w:rsidRDefault="00567C9B" w:rsidP="00567C9B">
      <w:pPr>
        <w:autoSpaceDE w:val="0"/>
        <w:autoSpaceDN w:val="0"/>
        <w:adjustRightInd w:val="0"/>
        <w:rPr>
          <w:rFonts w:ascii="Arial" w:hAnsi="Arial" w:cs="Arial"/>
          <w:i/>
          <w:color w:val="000000"/>
          <w:sz w:val="22"/>
          <w:lang w:eastAsia="en-AU"/>
        </w:rPr>
      </w:pPr>
    </w:p>
    <w:p w:rsidR="00567C9B" w:rsidRPr="007971CC" w:rsidRDefault="00EB5A48" w:rsidP="00676943">
      <w:pPr>
        <w:autoSpaceDE w:val="0"/>
        <w:autoSpaceDN w:val="0"/>
        <w:adjustRightInd w:val="0"/>
        <w:ind w:left="1134" w:hanging="567"/>
        <w:jc w:val="both"/>
        <w:rPr>
          <w:rFonts w:cs="Arial"/>
          <w:b/>
          <w:bCs/>
          <w:i/>
          <w:color w:val="000000"/>
          <w:szCs w:val="24"/>
          <w:lang w:eastAsia="en-AU"/>
        </w:rPr>
      </w:pPr>
      <w:r w:rsidRPr="007971CC">
        <w:rPr>
          <w:rFonts w:cs="Arial"/>
          <w:b/>
          <w:bCs/>
          <w:i/>
          <w:color w:val="000000"/>
          <w:szCs w:val="24"/>
          <w:lang w:eastAsia="en-AU"/>
        </w:rPr>
        <w:t>a)</w:t>
      </w:r>
      <w:r w:rsidRPr="007971CC">
        <w:rPr>
          <w:rFonts w:cs="Arial"/>
          <w:b/>
          <w:bCs/>
          <w:i/>
          <w:color w:val="000000"/>
          <w:szCs w:val="24"/>
          <w:lang w:eastAsia="en-AU"/>
        </w:rPr>
        <w:tab/>
      </w:r>
      <w:r w:rsidR="00567C9B" w:rsidRPr="007971CC">
        <w:rPr>
          <w:rFonts w:cs="Arial"/>
          <w:b/>
          <w:bCs/>
          <w:i/>
          <w:color w:val="000000"/>
          <w:szCs w:val="24"/>
          <w:lang w:eastAsia="en-AU"/>
        </w:rPr>
        <w:t>Alteration to the proposed zonings</w:t>
      </w:r>
    </w:p>
    <w:p w:rsidR="00EB5A48" w:rsidRPr="007971CC" w:rsidRDefault="00EB5A48" w:rsidP="00676943">
      <w:pPr>
        <w:jc w:val="both"/>
        <w:rPr>
          <w:i/>
          <w:lang w:eastAsia="en-AU"/>
        </w:rPr>
      </w:pPr>
    </w:p>
    <w:p w:rsidR="00567C9B" w:rsidRPr="007971CC" w:rsidRDefault="00567C9B" w:rsidP="00676943">
      <w:pPr>
        <w:autoSpaceDE w:val="0"/>
        <w:autoSpaceDN w:val="0"/>
        <w:adjustRightInd w:val="0"/>
        <w:ind w:left="567"/>
        <w:jc w:val="both"/>
        <w:rPr>
          <w:rFonts w:cs="Arial"/>
          <w:i/>
          <w:color w:val="000000"/>
          <w:szCs w:val="24"/>
          <w:lang w:eastAsia="en-AU"/>
        </w:rPr>
      </w:pPr>
      <w:r w:rsidRPr="007971CC">
        <w:rPr>
          <w:rFonts w:cs="Arial"/>
          <w:i/>
          <w:color w:val="000000"/>
          <w:szCs w:val="24"/>
          <w:lang w:eastAsia="en-AU"/>
        </w:rPr>
        <w:t>If RE2 zoning were still considered unsuitable along the southern boundary (at leas</w:t>
      </w:r>
      <w:r w:rsidR="00EB5A48" w:rsidRPr="007971CC">
        <w:rPr>
          <w:rFonts w:cs="Arial"/>
          <w:i/>
          <w:color w:val="000000"/>
          <w:szCs w:val="24"/>
          <w:lang w:eastAsia="en-AU"/>
        </w:rPr>
        <w:t xml:space="preserve">t the area south of </w:t>
      </w:r>
      <w:r w:rsidRPr="007971CC">
        <w:rPr>
          <w:rFonts w:cs="Arial"/>
          <w:i/>
          <w:color w:val="000000"/>
          <w:szCs w:val="24"/>
          <w:lang w:eastAsia="en-AU"/>
        </w:rPr>
        <w:t>the existing road level with Tamworth Street) another optio</w:t>
      </w:r>
      <w:r w:rsidR="00EB5A48" w:rsidRPr="007971CC">
        <w:rPr>
          <w:rFonts w:cs="Arial"/>
          <w:i/>
          <w:color w:val="000000"/>
          <w:szCs w:val="24"/>
          <w:lang w:eastAsia="en-AU"/>
        </w:rPr>
        <w:t xml:space="preserve">n may be consideration of an E3 </w:t>
      </w:r>
      <w:r w:rsidRPr="007971CC">
        <w:rPr>
          <w:rFonts w:cs="Arial"/>
          <w:i/>
          <w:color w:val="000000"/>
          <w:szCs w:val="24"/>
          <w:lang w:eastAsia="en-AU"/>
        </w:rPr>
        <w:t xml:space="preserve">Environmental Management zoning for this area. </w:t>
      </w:r>
      <w:r w:rsidR="00676943" w:rsidRPr="007971CC">
        <w:rPr>
          <w:rFonts w:cs="Arial"/>
          <w:i/>
          <w:color w:val="000000"/>
          <w:szCs w:val="24"/>
          <w:lang w:eastAsia="en-AU"/>
        </w:rPr>
        <w:t xml:space="preserve"> </w:t>
      </w:r>
      <w:r w:rsidRPr="007971CC">
        <w:rPr>
          <w:rFonts w:cs="Arial"/>
          <w:i/>
          <w:color w:val="000000"/>
          <w:szCs w:val="24"/>
          <w:lang w:eastAsia="en-AU"/>
        </w:rPr>
        <w:t>The IN2 zone co</w:t>
      </w:r>
      <w:r w:rsidR="00EB5A48" w:rsidRPr="007971CC">
        <w:rPr>
          <w:rFonts w:cs="Arial"/>
          <w:i/>
          <w:color w:val="000000"/>
          <w:szCs w:val="24"/>
          <w:lang w:eastAsia="en-AU"/>
        </w:rPr>
        <w:t xml:space="preserve">uld be retained for the area of </w:t>
      </w:r>
      <w:r w:rsidRPr="007971CC">
        <w:rPr>
          <w:rFonts w:cs="Arial"/>
          <w:i/>
          <w:color w:val="000000"/>
          <w:szCs w:val="24"/>
          <w:lang w:eastAsia="en-AU"/>
        </w:rPr>
        <w:t>woodland to the south of the igloos on the eastern boundary, or an</w:t>
      </w:r>
      <w:r w:rsidR="00EB5A48" w:rsidRPr="007971CC">
        <w:rPr>
          <w:rFonts w:cs="Arial"/>
          <w:i/>
          <w:color w:val="000000"/>
          <w:szCs w:val="24"/>
          <w:lang w:eastAsia="en-AU"/>
        </w:rPr>
        <w:t xml:space="preserve"> E3 or other appropriate zoning </w:t>
      </w:r>
      <w:r w:rsidRPr="007971CC">
        <w:rPr>
          <w:rFonts w:cs="Arial"/>
          <w:i/>
          <w:color w:val="000000"/>
          <w:szCs w:val="24"/>
          <w:lang w:eastAsia="en-AU"/>
        </w:rPr>
        <w:t xml:space="preserve">applied. </w:t>
      </w:r>
      <w:r w:rsidR="00676943" w:rsidRPr="007971CC">
        <w:rPr>
          <w:rFonts w:cs="Arial"/>
          <w:i/>
          <w:color w:val="000000"/>
          <w:szCs w:val="24"/>
          <w:lang w:eastAsia="en-AU"/>
        </w:rPr>
        <w:t xml:space="preserve"> </w:t>
      </w:r>
      <w:r w:rsidRPr="007971CC">
        <w:rPr>
          <w:rFonts w:cs="Arial"/>
          <w:i/>
          <w:color w:val="000000"/>
          <w:szCs w:val="24"/>
          <w:lang w:eastAsia="en-AU"/>
        </w:rPr>
        <w:t>Additional options for avoidance and minimisation of impact</w:t>
      </w:r>
      <w:r w:rsidR="00EB5A48" w:rsidRPr="007971CC">
        <w:rPr>
          <w:rFonts w:cs="Arial"/>
          <w:i/>
          <w:color w:val="000000"/>
          <w:szCs w:val="24"/>
          <w:lang w:eastAsia="en-AU"/>
        </w:rPr>
        <w:t xml:space="preserve">s to biodiversity values on the </w:t>
      </w:r>
      <w:r w:rsidRPr="007971CC">
        <w:rPr>
          <w:rFonts w:cs="Arial"/>
          <w:i/>
          <w:color w:val="000000"/>
          <w:szCs w:val="24"/>
          <w:lang w:eastAsia="en-AU"/>
        </w:rPr>
        <w:t>remainder of the site cou</w:t>
      </w:r>
      <w:r w:rsidR="00EB5A48" w:rsidRPr="007971CC">
        <w:rPr>
          <w:rFonts w:cs="Arial"/>
          <w:i/>
          <w:color w:val="000000"/>
          <w:szCs w:val="24"/>
          <w:lang w:eastAsia="en-AU"/>
        </w:rPr>
        <w:t xml:space="preserve">ld then be addressed via future </w:t>
      </w:r>
      <w:r w:rsidRPr="007971CC">
        <w:rPr>
          <w:rFonts w:cs="Arial"/>
          <w:i/>
          <w:color w:val="000000"/>
          <w:szCs w:val="24"/>
          <w:lang w:eastAsia="en-AU"/>
        </w:rPr>
        <w:t>modificat</w:t>
      </w:r>
      <w:r w:rsidR="00EB5A48" w:rsidRPr="007971CC">
        <w:rPr>
          <w:rFonts w:cs="Arial"/>
          <w:i/>
          <w:color w:val="000000"/>
          <w:szCs w:val="24"/>
          <w:lang w:eastAsia="en-AU"/>
        </w:rPr>
        <w:t xml:space="preserve">ions to the Master Plan and any </w:t>
      </w:r>
      <w:r w:rsidRPr="007971CC">
        <w:rPr>
          <w:rFonts w:cs="Arial"/>
          <w:i/>
          <w:color w:val="000000"/>
          <w:szCs w:val="24"/>
          <w:lang w:eastAsia="en-AU"/>
        </w:rPr>
        <w:t>future development application.</w:t>
      </w:r>
    </w:p>
    <w:p w:rsidR="00EB5A48" w:rsidRPr="007971CC" w:rsidRDefault="00EB5A48" w:rsidP="00676943">
      <w:pPr>
        <w:autoSpaceDE w:val="0"/>
        <w:autoSpaceDN w:val="0"/>
        <w:adjustRightInd w:val="0"/>
        <w:jc w:val="both"/>
        <w:rPr>
          <w:rFonts w:cs="Arial"/>
          <w:i/>
          <w:color w:val="000000"/>
          <w:szCs w:val="24"/>
          <w:lang w:eastAsia="en-AU"/>
        </w:rPr>
      </w:pPr>
    </w:p>
    <w:p w:rsidR="00567C9B" w:rsidRPr="007971CC" w:rsidRDefault="00567C9B" w:rsidP="00676943">
      <w:pPr>
        <w:autoSpaceDE w:val="0"/>
        <w:autoSpaceDN w:val="0"/>
        <w:adjustRightInd w:val="0"/>
        <w:ind w:left="567"/>
        <w:jc w:val="both"/>
        <w:rPr>
          <w:rFonts w:cs="Arial"/>
          <w:i/>
          <w:color w:val="000000"/>
          <w:szCs w:val="24"/>
          <w:lang w:eastAsia="en-AU"/>
        </w:rPr>
      </w:pPr>
      <w:r w:rsidRPr="007971CC">
        <w:rPr>
          <w:rFonts w:cs="Arial"/>
          <w:i/>
          <w:color w:val="000000"/>
          <w:szCs w:val="24"/>
          <w:lang w:eastAsia="en-AU"/>
        </w:rPr>
        <w:t xml:space="preserve">Please note that this would not necessarily negate the need to prepare an SIS in the future. </w:t>
      </w:r>
      <w:r w:rsidR="00676943" w:rsidRPr="007971CC">
        <w:rPr>
          <w:rFonts w:cs="Arial"/>
          <w:i/>
          <w:color w:val="000000"/>
          <w:szCs w:val="24"/>
          <w:lang w:eastAsia="en-AU"/>
        </w:rPr>
        <w:t xml:space="preserve"> </w:t>
      </w:r>
      <w:r w:rsidRPr="007971CC">
        <w:rPr>
          <w:rFonts w:cs="Arial"/>
          <w:i/>
          <w:color w:val="000000"/>
          <w:szCs w:val="24"/>
          <w:lang w:eastAsia="en-AU"/>
        </w:rPr>
        <w:t>An</w:t>
      </w:r>
      <w:r w:rsidR="00EB5A48" w:rsidRPr="007971CC">
        <w:rPr>
          <w:rFonts w:cs="Arial"/>
          <w:i/>
          <w:color w:val="000000"/>
          <w:szCs w:val="24"/>
          <w:lang w:eastAsia="en-AU"/>
        </w:rPr>
        <w:t xml:space="preserve"> </w:t>
      </w:r>
      <w:r w:rsidRPr="007971CC">
        <w:rPr>
          <w:rFonts w:cs="Arial"/>
          <w:i/>
          <w:color w:val="000000"/>
          <w:szCs w:val="24"/>
          <w:lang w:eastAsia="en-AU"/>
        </w:rPr>
        <w:t>updated Assessment of Significance for a revised proposal would</w:t>
      </w:r>
      <w:r w:rsidR="00EB5A48" w:rsidRPr="007971CC">
        <w:rPr>
          <w:rFonts w:cs="Arial"/>
          <w:i/>
          <w:color w:val="000000"/>
          <w:szCs w:val="24"/>
          <w:lang w:eastAsia="en-AU"/>
        </w:rPr>
        <w:t xml:space="preserve"> be required</w:t>
      </w:r>
      <w:r w:rsidR="00EB5A48" w:rsidRPr="007971CC">
        <w:rPr>
          <w:rFonts w:cs="Arial"/>
          <w:color w:val="000000"/>
          <w:szCs w:val="24"/>
          <w:lang w:eastAsia="en-AU"/>
        </w:rPr>
        <w:t xml:space="preserve"> </w:t>
      </w:r>
      <w:r w:rsidR="00EB5A48" w:rsidRPr="007971CC">
        <w:rPr>
          <w:rFonts w:cs="Arial"/>
          <w:i/>
          <w:color w:val="000000"/>
          <w:szCs w:val="24"/>
          <w:lang w:eastAsia="en-AU"/>
        </w:rPr>
        <w:t xml:space="preserve">to determine this.  </w:t>
      </w:r>
      <w:r w:rsidRPr="007971CC">
        <w:rPr>
          <w:rFonts w:cs="Arial"/>
          <w:i/>
          <w:color w:val="000000"/>
          <w:szCs w:val="24"/>
          <w:lang w:eastAsia="en-AU"/>
        </w:rPr>
        <w:t>Similarly, offsetting of any residual impacts would still be expected for the final development proposal.</w:t>
      </w:r>
    </w:p>
    <w:p w:rsidR="00EB5A48" w:rsidRPr="007971CC" w:rsidRDefault="00EB5A48" w:rsidP="00676943">
      <w:pPr>
        <w:autoSpaceDE w:val="0"/>
        <w:autoSpaceDN w:val="0"/>
        <w:adjustRightInd w:val="0"/>
        <w:jc w:val="both"/>
        <w:rPr>
          <w:rFonts w:cs="Arial"/>
          <w:b/>
          <w:bCs/>
          <w:i/>
          <w:color w:val="000000"/>
          <w:szCs w:val="24"/>
          <w:lang w:eastAsia="en-AU"/>
        </w:rPr>
      </w:pPr>
    </w:p>
    <w:p w:rsidR="00567C9B" w:rsidRPr="007971CC" w:rsidRDefault="00DB67E4" w:rsidP="00676943">
      <w:pPr>
        <w:autoSpaceDE w:val="0"/>
        <w:autoSpaceDN w:val="0"/>
        <w:adjustRightInd w:val="0"/>
        <w:ind w:left="1134" w:hanging="567"/>
        <w:jc w:val="both"/>
        <w:rPr>
          <w:rFonts w:cs="Arial"/>
          <w:b/>
          <w:bCs/>
          <w:i/>
          <w:color w:val="000000"/>
          <w:szCs w:val="24"/>
          <w:lang w:eastAsia="en-AU"/>
        </w:rPr>
      </w:pPr>
      <w:r w:rsidRPr="007971CC">
        <w:rPr>
          <w:rFonts w:cs="Arial"/>
          <w:b/>
          <w:bCs/>
          <w:i/>
          <w:color w:val="000000"/>
          <w:szCs w:val="24"/>
          <w:lang w:eastAsia="en-AU"/>
        </w:rPr>
        <w:t>b)</w:t>
      </w:r>
      <w:r w:rsidRPr="007971CC">
        <w:rPr>
          <w:rFonts w:cs="Arial"/>
          <w:b/>
          <w:bCs/>
          <w:i/>
          <w:color w:val="000000"/>
          <w:szCs w:val="24"/>
          <w:lang w:eastAsia="en-AU"/>
        </w:rPr>
        <w:tab/>
      </w:r>
      <w:r w:rsidR="00567C9B" w:rsidRPr="007971CC">
        <w:rPr>
          <w:rFonts w:cs="Arial"/>
          <w:b/>
          <w:bCs/>
          <w:i/>
          <w:color w:val="000000"/>
          <w:szCs w:val="24"/>
          <w:lang w:eastAsia="en-AU"/>
        </w:rPr>
        <w:t>Seeking Biodiversity Certification</w:t>
      </w:r>
    </w:p>
    <w:p w:rsidR="00EB5A48" w:rsidRPr="007971CC" w:rsidRDefault="00EB5A48" w:rsidP="00676943">
      <w:pPr>
        <w:autoSpaceDE w:val="0"/>
        <w:autoSpaceDN w:val="0"/>
        <w:adjustRightInd w:val="0"/>
        <w:ind w:left="1134" w:hanging="567"/>
        <w:jc w:val="both"/>
        <w:rPr>
          <w:rFonts w:cs="Arial"/>
          <w:b/>
          <w:bCs/>
          <w:i/>
          <w:color w:val="000000"/>
          <w:szCs w:val="24"/>
          <w:lang w:eastAsia="en-AU"/>
        </w:rPr>
      </w:pPr>
    </w:p>
    <w:p w:rsidR="00567C9B" w:rsidRPr="007971CC" w:rsidRDefault="00567C9B" w:rsidP="00676943">
      <w:pPr>
        <w:autoSpaceDE w:val="0"/>
        <w:autoSpaceDN w:val="0"/>
        <w:adjustRightInd w:val="0"/>
        <w:ind w:left="567"/>
        <w:jc w:val="both"/>
        <w:rPr>
          <w:rFonts w:cs="Arial"/>
          <w:i/>
          <w:color w:val="000000"/>
          <w:szCs w:val="24"/>
          <w:lang w:eastAsia="en-AU"/>
        </w:rPr>
      </w:pPr>
      <w:r w:rsidRPr="007971CC">
        <w:rPr>
          <w:rFonts w:cs="Arial"/>
          <w:i/>
          <w:color w:val="000000"/>
          <w:szCs w:val="24"/>
          <w:lang w:eastAsia="en-AU"/>
        </w:rPr>
        <w:t xml:space="preserve">Biodiversity certification is conferred on land by the Minister for the Environment. </w:t>
      </w:r>
      <w:r w:rsidR="00676943" w:rsidRPr="007971CC">
        <w:rPr>
          <w:rFonts w:cs="Arial"/>
          <w:i/>
          <w:color w:val="000000"/>
          <w:szCs w:val="24"/>
          <w:lang w:eastAsia="en-AU"/>
        </w:rPr>
        <w:t xml:space="preserve"> </w:t>
      </w:r>
      <w:r w:rsidRPr="007971CC">
        <w:rPr>
          <w:rFonts w:cs="Arial"/>
          <w:i/>
          <w:color w:val="000000"/>
          <w:szCs w:val="24"/>
          <w:lang w:eastAsia="en-AU"/>
        </w:rPr>
        <w:t>The applicant for</w:t>
      </w:r>
      <w:r w:rsidR="00EB5A48" w:rsidRPr="007971CC">
        <w:rPr>
          <w:rFonts w:cs="Arial"/>
          <w:i/>
          <w:color w:val="000000"/>
          <w:szCs w:val="24"/>
          <w:lang w:eastAsia="en-AU"/>
        </w:rPr>
        <w:t xml:space="preserve"> </w:t>
      </w:r>
      <w:r w:rsidRPr="007971CC">
        <w:rPr>
          <w:rFonts w:cs="Arial"/>
          <w:i/>
          <w:color w:val="000000"/>
          <w:szCs w:val="24"/>
          <w:lang w:eastAsia="en-AU"/>
        </w:rPr>
        <w:t>Biodiversity Certification is the Planning Authority (ie Council).</w:t>
      </w:r>
    </w:p>
    <w:p w:rsidR="00EB5A48" w:rsidRPr="007971CC" w:rsidRDefault="00EB5A48" w:rsidP="00676943">
      <w:pPr>
        <w:autoSpaceDE w:val="0"/>
        <w:autoSpaceDN w:val="0"/>
        <w:adjustRightInd w:val="0"/>
        <w:ind w:left="1134" w:hanging="567"/>
        <w:jc w:val="both"/>
        <w:rPr>
          <w:rFonts w:cs="Arial"/>
          <w:i/>
          <w:color w:val="000000"/>
          <w:szCs w:val="24"/>
          <w:lang w:eastAsia="en-AU"/>
        </w:rPr>
      </w:pPr>
    </w:p>
    <w:p w:rsidR="00676943" w:rsidRPr="007971CC" w:rsidRDefault="00567C9B" w:rsidP="00676943">
      <w:pPr>
        <w:autoSpaceDE w:val="0"/>
        <w:autoSpaceDN w:val="0"/>
        <w:adjustRightInd w:val="0"/>
        <w:ind w:left="567"/>
        <w:jc w:val="both"/>
        <w:rPr>
          <w:rFonts w:cs="Arial"/>
          <w:i/>
          <w:color w:val="000000"/>
          <w:szCs w:val="24"/>
          <w:lang w:eastAsia="en-AU"/>
        </w:rPr>
      </w:pPr>
      <w:r w:rsidRPr="007971CC">
        <w:rPr>
          <w:rFonts w:cs="Arial"/>
          <w:i/>
          <w:color w:val="000000"/>
          <w:szCs w:val="24"/>
          <w:lang w:eastAsia="en-AU"/>
        </w:rPr>
        <w:t>In order for biodiversity certification to be conferred on land, the application for biodiversity certification</w:t>
      </w:r>
      <w:r w:rsidR="00EB5A48" w:rsidRPr="007971CC">
        <w:rPr>
          <w:rFonts w:cs="Arial"/>
          <w:i/>
          <w:color w:val="000000"/>
          <w:szCs w:val="24"/>
          <w:lang w:eastAsia="en-AU"/>
        </w:rPr>
        <w:t xml:space="preserve"> </w:t>
      </w:r>
      <w:r w:rsidRPr="007971CC">
        <w:rPr>
          <w:rFonts w:cs="Arial"/>
          <w:i/>
          <w:color w:val="000000"/>
          <w:szCs w:val="24"/>
          <w:lang w:eastAsia="en-AU"/>
        </w:rPr>
        <w:t>must demonstrate that the conferral of that certification will improve or maintain biodiversity values, in</w:t>
      </w:r>
      <w:r w:rsidR="00EB5A48" w:rsidRPr="007971CC">
        <w:rPr>
          <w:rFonts w:cs="Arial"/>
          <w:i/>
          <w:color w:val="000000"/>
          <w:szCs w:val="24"/>
          <w:lang w:eastAsia="en-AU"/>
        </w:rPr>
        <w:t xml:space="preserve"> </w:t>
      </w:r>
      <w:r w:rsidRPr="007971CC">
        <w:rPr>
          <w:rFonts w:cs="Arial"/>
          <w:i/>
          <w:color w:val="000000"/>
          <w:szCs w:val="24"/>
          <w:lang w:eastAsia="en-AU"/>
        </w:rPr>
        <w:t>accordance with the rules established under the methodology. If certification were conferred then the</w:t>
      </w:r>
      <w:r w:rsidR="00EB5A48" w:rsidRPr="007971CC">
        <w:rPr>
          <w:rFonts w:cs="Arial"/>
          <w:i/>
          <w:color w:val="000000"/>
          <w:szCs w:val="24"/>
          <w:lang w:eastAsia="en-AU"/>
        </w:rPr>
        <w:t xml:space="preserve"> </w:t>
      </w:r>
      <w:r w:rsidRPr="007971CC">
        <w:rPr>
          <w:rFonts w:cs="Arial"/>
          <w:i/>
          <w:color w:val="000000"/>
          <w:szCs w:val="24"/>
          <w:lang w:eastAsia="en-AU"/>
        </w:rPr>
        <w:t>future need for an SIS would be removed. However the first step in the certification process remains</w:t>
      </w:r>
      <w:r w:rsidR="00EB5A48" w:rsidRPr="007971CC">
        <w:rPr>
          <w:rFonts w:cs="Arial"/>
          <w:i/>
          <w:color w:val="000000"/>
          <w:szCs w:val="24"/>
          <w:lang w:eastAsia="en-AU"/>
        </w:rPr>
        <w:t xml:space="preserve"> </w:t>
      </w:r>
      <w:r w:rsidRPr="007971CC">
        <w:rPr>
          <w:rFonts w:cs="Arial"/>
          <w:i/>
          <w:color w:val="000000"/>
          <w:szCs w:val="24"/>
          <w:lang w:eastAsia="en-AU"/>
        </w:rPr>
        <w:t>consideration of avoidance measures and whether or not ‘red-flags’ (such as the EEC) can be</w:t>
      </w:r>
      <w:r w:rsidR="00EB5A48" w:rsidRPr="007971CC">
        <w:rPr>
          <w:rFonts w:cs="Arial"/>
          <w:i/>
          <w:color w:val="000000"/>
          <w:szCs w:val="24"/>
          <w:lang w:eastAsia="en-AU"/>
        </w:rPr>
        <w:t xml:space="preserve"> </w:t>
      </w:r>
      <w:r w:rsidRPr="007971CC">
        <w:rPr>
          <w:rFonts w:cs="Arial"/>
          <w:i/>
          <w:color w:val="000000"/>
          <w:szCs w:val="24"/>
          <w:lang w:eastAsia="en-AU"/>
        </w:rPr>
        <w:t>addressed.</w:t>
      </w:r>
    </w:p>
    <w:p w:rsidR="00676943" w:rsidRPr="007971CC" w:rsidRDefault="00567C9B" w:rsidP="00676943">
      <w:pPr>
        <w:autoSpaceDE w:val="0"/>
        <w:autoSpaceDN w:val="0"/>
        <w:adjustRightInd w:val="0"/>
        <w:ind w:left="567"/>
        <w:jc w:val="both"/>
        <w:rPr>
          <w:rFonts w:cs="Arial"/>
          <w:i/>
          <w:color w:val="000000"/>
          <w:szCs w:val="24"/>
          <w:lang w:eastAsia="en-AU"/>
        </w:rPr>
      </w:pPr>
      <w:r w:rsidRPr="007971CC">
        <w:rPr>
          <w:rFonts w:cs="Arial"/>
          <w:i/>
          <w:color w:val="000000"/>
          <w:szCs w:val="24"/>
          <w:lang w:eastAsia="en-AU"/>
        </w:rPr>
        <w:t>More information can be found a</w:t>
      </w:r>
      <w:r w:rsidR="000367C6" w:rsidRPr="007971CC">
        <w:rPr>
          <w:rFonts w:cs="Arial"/>
          <w:i/>
          <w:color w:val="000000"/>
          <w:szCs w:val="24"/>
          <w:lang w:eastAsia="en-AU"/>
        </w:rPr>
        <w:t>t</w:t>
      </w:r>
      <w:r w:rsidR="00676943" w:rsidRPr="007971CC">
        <w:rPr>
          <w:rFonts w:cs="Arial"/>
          <w:i/>
          <w:color w:val="000000"/>
          <w:szCs w:val="24"/>
          <w:lang w:eastAsia="en-AU"/>
        </w:rPr>
        <w:t>:</w:t>
      </w:r>
    </w:p>
    <w:p w:rsidR="00676943" w:rsidRPr="007971CC" w:rsidRDefault="00676943" w:rsidP="00676943">
      <w:pPr>
        <w:autoSpaceDE w:val="0"/>
        <w:autoSpaceDN w:val="0"/>
        <w:adjustRightInd w:val="0"/>
        <w:ind w:left="567"/>
        <w:jc w:val="both"/>
        <w:rPr>
          <w:rFonts w:cs="Arial"/>
          <w:i/>
          <w:color w:val="000000"/>
          <w:szCs w:val="24"/>
          <w:lang w:eastAsia="en-AU"/>
        </w:rPr>
      </w:pPr>
    </w:p>
    <w:p w:rsidR="00567C9B" w:rsidRPr="007971CC" w:rsidRDefault="00676943" w:rsidP="00676943">
      <w:pPr>
        <w:autoSpaceDE w:val="0"/>
        <w:autoSpaceDN w:val="0"/>
        <w:adjustRightInd w:val="0"/>
        <w:ind w:left="567"/>
        <w:jc w:val="both"/>
        <w:rPr>
          <w:rFonts w:cs="Arial"/>
          <w:i/>
          <w:color w:val="000000"/>
          <w:szCs w:val="24"/>
          <w:lang w:eastAsia="en-AU"/>
        </w:rPr>
      </w:pPr>
      <w:r w:rsidRPr="007971CC">
        <w:rPr>
          <w:rFonts w:cs="Arial"/>
          <w:i/>
          <w:color w:val="000000"/>
          <w:szCs w:val="24"/>
          <w:lang w:eastAsia="en-AU"/>
        </w:rPr>
        <w:tab/>
      </w:r>
      <w:r w:rsidR="00567C9B" w:rsidRPr="007971CC">
        <w:rPr>
          <w:rFonts w:cs="Arial"/>
          <w:i/>
          <w:color w:val="0000FF"/>
          <w:szCs w:val="24"/>
          <w:lang w:eastAsia="en-AU"/>
        </w:rPr>
        <w:t>http://www.environment.nsw.gov.au/biocertification/</w:t>
      </w:r>
      <w:r w:rsidR="00EB5A48" w:rsidRPr="007971CC">
        <w:rPr>
          <w:rFonts w:cs="Arial"/>
          <w:i/>
          <w:color w:val="0000FF"/>
          <w:szCs w:val="24"/>
          <w:lang w:eastAsia="en-AU"/>
        </w:rPr>
        <w:t>.</w:t>
      </w:r>
    </w:p>
    <w:p w:rsidR="00EB5A48" w:rsidRPr="007971CC" w:rsidRDefault="00EB5A48" w:rsidP="00676943">
      <w:pPr>
        <w:autoSpaceDE w:val="0"/>
        <w:autoSpaceDN w:val="0"/>
        <w:adjustRightInd w:val="0"/>
        <w:jc w:val="both"/>
        <w:rPr>
          <w:rFonts w:cs="Arial"/>
          <w:b/>
          <w:bCs/>
          <w:i/>
          <w:color w:val="000000"/>
          <w:szCs w:val="24"/>
          <w:lang w:eastAsia="en-AU"/>
        </w:rPr>
      </w:pPr>
    </w:p>
    <w:p w:rsidR="00567C9B" w:rsidRPr="007971CC" w:rsidRDefault="00DB67E4" w:rsidP="00676943">
      <w:pPr>
        <w:autoSpaceDE w:val="0"/>
        <w:autoSpaceDN w:val="0"/>
        <w:adjustRightInd w:val="0"/>
        <w:ind w:left="567"/>
        <w:jc w:val="both"/>
        <w:rPr>
          <w:rFonts w:cs="Arial"/>
          <w:b/>
          <w:bCs/>
          <w:i/>
          <w:color w:val="000000"/>
          <w:szCs w:val="24"/>
          <w:lang w:eastAsia="en-AU"/>
        </w:rPr>
      </w:pPr>
      <w:r w:rsidRPr="007971CC">
        <w:rPr>
          <w:rFonts w:cs="Arial"/>
          <w:b/>
          <w:bCs/>
          <w:i/>
          <w:color w:val="000000"/>
          <w:szCs w:val="24"/>
          <w:lang w:eastAsia="en-AU"/>
        </w:rPr>
        <w:t>c)</w:t>
      </w:r>
      <w:r w:rsidRPr="007971CC">
        <w:rPr>
          <w:rFonts w:cs="Arial"/>
          <w:b/>
          <w:bCs/>
          <w:i/>
          <w:color w:val="000000"/>
          <w:szCs w:val="24"/>
          <w:lang w:eastAsia="en-AU"/>
        </w:rPr>
        <w:tab/>
      </w:r>
      <w:r w:rsidR="00567C9B" w:rsidRPr="007971CC">
        <w:rPr>
          <w:rFonts w:cs="Arial"/>
          <w:b/>
          <w:bCs/>
          <w:i/>
          <w:color w:val="000000"/>
          <w:szCs w:val="24"/>
          <w:lang w:eastAsia="en-AU"/>
        </w:rPr>
        <w:t>Seek additional information</w:t>
      </w:r>
    </w:p>
    <w:p w:rsidR="00676943" w:rsidRPr="007971CC" w:rsidRDefault="00676943" w:rsidP="00676943">
      <w:pPr>
        <w:autoSpaceDE w:val="0"/>
        <w:autoSpaceDN w:val="0"/>
        <w:adjustRightInd w:val="0"/>
        <w:ind w:left="567"/>
        <w:jc w:val="both"/>
        <w:rPr>
          <w:rFonts w:cs="Arial"/>
          <w:i/>
          <w:color w:val="000000"/>
          <w:szCs w:val="24"/>
          <w:lang w:eastAsia="en-AU"/>
        </w:rPr>
      </w:pPr>
    </w:p>
    <w:p w:rsidR="00567C9B" w:rsidRPr="007971CC" w:rsidRDefault="00567C9B" w:rsidP="00676943">
      <w:pPr>
        <w:autoSpaceDE w:val="0"/>
        <w:autoSpaceDN w:val="0"/>
        <w:adjustRightInd w:val="0"/>
        <w:ind w:left="567"/>
        <w:jc w:val="both"/>
        <w:rPr>
          <w:rFonts w:cs="Arial"/>
          <w:i/>
          <w:color w:val="000000"/>
          <w:szCs w:val="24"/>
          <w:lang w:eastAsia="en-AU"/>
        </w:rPr>
      </w:pPr>
      <w:r w:rsidRPr="007971CC">
        <w:rPr>
          <w:rFonts w:cs="Arial"/>
          <w:i/>
          <w:color w:val="000000"/>
          <w:szCs w:val="24"/>
          <w:lang w:eastAsia="en-AU"/>
        </w:rPr>
        <w:t>Council could opt to request additional assessment and justification to support either the current</w:t>
      </w:r>
      <w:r w:rsidR="00EB5A48" w:rsidRPr="007971CC">
        <w:rPr>
          <w:rFonts w:cs="Arial"/>
          <w:i/>
          <w:color w:val="000000"/>
          <w:szCs w:val="24"/>
          <w:lang w:eastAsia="en-AU"/>
        </w:rPr>
        <w:t xml:space="preserve"> </w:t>
      </w:r>
      <w:r w:rsidRPr="007971CC">
        <w:rPr>
          <w:rFonts w:cs="Arial"/>
          <w:i/>
          <w:color w:val="000000"/>
          <w:szCs w:val="24"/>
          <w:lang w:eastAsia="en-AU"/>
        </w:rPr>
        <w:t>zoning, or an alternative proposal.</w:t>
      </w:r>
      <w:r w:rsidR="00676943" w:rsidRPr="007971CC">
        <w:rPr>
          <w:rFonts w:cs="Arial"/>
          <w:i/>
          <w:color w:val="000000"/>
          <w:szCs w:val="24"/>
          <w:lang w:eastAsia="en-AU"/>
        </w:rPr>
        <w:t>”</w:t>
      </w:r>
    </w:p>
    <w:p w:rsidR="00EB5A48" w:rsidRPr="007971CC" w:rsidRDefault="00EB5A48" w:rsidP="00CC4DC5">
      <w:pPr>
        <w:jc w:val="both"/>
        <w:rPr>
          <w:rFonts w:cstheme="minorHAnsi"/>
          <w:b/>
        </w:rPr>
      </w:pPr>
    </w:p>
    <w:p w:rsidR="004E4F1F" w:rsidRPr="007971CC" w:rsidRDefault="004E4F1F" w:rsidP="004E4F1F">
      <w:pPr>
        <w:tabs>
          <w:tab w:val="left" w:pos="563"/>
        </w:tabs>
        <w:autoSpaceDE w:val="0"/>
        <w:autoSpaceDN w:val="0"/>
        <w:jc w:val="both"/>
        <w:rPr>
          <w:bCs/>
        </w:rPr>
      </w:pPr>
      <w:r w:rsidRPr="007971CC">
        <w:rPr>
          <w:bCs/>
        </w:rPr>
        <w:t xml:space="preserve">To address the issues identified </w:t>
      </w:r>
      <w:r w:rsidR="00676943" w:rsidRPr="007971CC">
        <w:rPr>
          <w:bCs/>
        </w:rPr>
        <w:t xml:space="preserve">by the </w:t>
      </w:r>
      <w:r w:rsidRPr="007971CC">
        <w:rPr>
          <w:bCs/>
        </w:rPr>
        <w:t>OEH, the proponent provided correspondence to Council on 19 February 2015 outlining that they would like to seek biodiversity certification in accordance with the Threatened Species Conservation Act as an offset for impacts on the EEC.  The correspondence also formally requested that Council appl</w:t>
      </w:r>
      <w:r w:rsidR="00676943" w:rsidRPr="007971CC">
        <w:rPr>
          <w:bCs/>
        </w:rPr>
        <w:t>ies</w:t>
      </w:r>
      <w:r w:rsidRPr="007971CC">
        <w:rPr>
          <w:bCs/>
        </w:rPr>
        <w:t xml:space="preserve"> to the Minister for Environment for biodiversity certification. </w:t>
      </w:r>
    </w:p>
    <w:p w:rsidR="004739C3" w:rsidRDefault="004739C3" w:rsidP="004E4F1F">
      <w:pPr>
        <w:tabs>
          <w:tab w:val="left" w:pos="563"/>
        </w:tabs>
        <w:autoSpaceDE w:val="0"/>
        <w:autoSpaceDN w:val="0"/>
        <w:jc w:val="both"/>
        <w:rPr>
          <w:bCs/>
        </w:rPr>
      </w:pPr>
    </w:p>
    <w:p w:rsidR="004E4F1F" w:rsidRPr="007971CC" w:rsidRDefault="004E4F1F" w:rsidP="004E4F1F">
      <w:pPr>
        <w:tabs>
          <w:tab w:val="left" w:pos="563"/>
        </w:tabs>
        <w:autoSpaceDE w:val="0"/>
        <w:autoSpaceDN w:val="0"/>
        <w:jc w:val="both"/>
        <w:rPr>
          <w:bCs/>
        </w:rPr>
      </w:pPr>
      <w:r w:rsidRPr="007971CC">
        <w:rPr>
          <w:bCs/>
        </w:rPr>
        <w:t>A meeting was held with the Mayor, General Manager, Director Parks and Landcare Services, Manager City Strategy Services and proponents from Andorra Developments in March 2015 to discuss the proposed approach to bio-certification on the RAAF Base site.  At that meeting, Andorra Developments undertook to provide details of the current state of its investigations and concepts for bio-certification for the site including prospective logical and off-site bio-banking opportunities.</w:t>
      </w:r>
    </w:p>
    <w:p w:rsidR="004E4F1F" w:rsidRPr="007971CC" w:rsidRDefault="004E4F1F" w:rsidP="004E4F1F">
      <w:pPr>
        <w:tabs>
          <w:tab w:val="left" w:pos="563"/>
        </w:tabs>
        <w:autoSpaceDE w:val="0"/>
        <w:autoSpaceDN w:val="0"/>
        <w:jc w:val="both"/>
        <w:rPr>
          <w:b/>
          <w:bCs/>
        </w:rPr>
      </w:pPr>
    </w:p>
    <w:p w:rsidR="004E4F1F" w:rsidRPr="007971CC" w:rsidRDefault="004E4F1F" w:rsidP="004E4F1F">
      <w:pPr>
        <w:tabs>
          <w:tab w:val="left" w:pos="563"/>
        </w:tabs>
        <w:autoSpaceDE w:val="0"/>
        <w:autoSpaceDN w:val="0"/>
        <w:jc w:val="both"/>
        <w:rPr>
          <w:bCs/>
        </w:rPr>
      </w:pPr>
      <w:r w:rsidRPr="007971CC">
        <w:rPr>
          <w:bCs/>
        </w:rPr>
        <w:t>The proponent subsequently wr</w:t>
      </w:r>
      <w:r w:rsidR="00676943" w:rsidRPr="007971CC">
        <w:rPr>
          <w:bCs/>
        </w:rPr>
        <w:t>ote</w:t>
      </w:r>
      <w:r w:rsidRPr="007971CC">
        <w:rPr>
          <w:bCs/>
        </w:rPr>
        <w:t xml:space="preserve"> to </w:t>
      </w:r>
      <w:r w:rsidR="00676943" w:rsidRPr="007971CC">
        <w:rPr>
          <w:bCs/>
        </w:rPr>
        <w:t xml:space="preserve">Council </w:t>
      </w:r>
      <w:r w:rsidRPr="007971CC">
        <w:rPr>
          <w:bCs/>
        </w:rPr>
        <w:t xml:space="preserve">on 23 April 2015 reiterating their request for Council to indicate their support for biodiversity certification to be sought for this site.  However, the information requested by Council and agreed to be provided by the proponent at the March 2015 meeting </w:t>
      </w:r>
      <w:r w:rsidR="00676943" w:rsidRPr="007971CC">
        <w:rPr>
          <w:bCs/>
        </w:rPr>
        <w:t xml:space="preserve">was not </w:t>
      </w:r>
      <w:r w:rsidRPr="007971CC">
        <w:rPr>
          <w:bCs/>
        </w:rPr>
        <w:t xml:space="preserve">provided.  </w:t>
      </w:r>
      <w:r w:rsidR="00676943" w:rsidRPr="007971CC">
        <w:rPr>
          <w:bCs/>
        </w:rPr>
        <w:t>Further c</w:t>
      </w:r>
      <w:r w:rsidRPr="007971CC">
        <w:rPr>
          <w:bCs/>
        </w:rPr>
        <w:t xml:space="preserve">orrespondence </w:t>
      </w:r>
      <w:r w:rsidR="00676943" w:rsidRPr="007971CC">
        <w:rPr>
          <w:bCs/>
        </w:rPr>
        <w:t>w</w:t>
      </w:r>
      <w:r w:rsidRPr="007971CC">
        <w:rPr>
          <w:bCs/>
        </w:rPr>
        <w:t>as forwarded</w:t>
      </w:r>
      <w:r w:rsidR="00676943" w:rsidRPr="007971CC">
        <w:rPr>
          <w:bCs/>
        </w:rPr>
        <w:t xml:space="preserve"> to the proponent</w:t>
      </w:r>
      <w:r w:rsidRPr="007971CC">
        <w:rPr>
          <w:bCs/>
        </w:rPr>
        <w:t xml:space="preserve"> restating this requirement for information, as a precursor to moving this matter forward.</w:t>
      </w:r>
    </w:p>
    <w:p w:rsidR="004E4F1F" w:rsidRPr="007971CC" w:rsidRDefault="004E4F1F" w:rsidP="00676943">
      <w:pPr>
        <w:tabs>
          <w:tab w:val="left" w:pos="563"/>
        </w:tabs>
        <w:autoSpaceDE w:val="0"/>
        <w:autoSpaceDN w:val="0"/>
        <w:spacing w:before="240"/>
        <w:jc w:val="both"/>
        <w:rPr>
          <w:bCs/>
        </w:rPr>
      </w:pPr>
      <w:r w:rsidRPr="007971CC">
        <w:rPr>
          <w:bCs/>
        </w:rPr>
        <w:t>Council officers attended a</w:t>
      </w:r>
      <w:r w:rsidR="00BD6775">
        <w:rPr>
          <w:bCs/>
        </w:rPr>
        <w:t xml:space="preserve"> site inspection </w:t>
      </w:r>
      <w:r w:rsidRPr="007971CC">
        <w:rPr>
          <w:bCs/>
        </w:rPr>
        <w:t xml:space="preserve">on 19 June 2015 with the </w:t>
      </w:r>
      <w:r w:rsidR="00676943" w:rsidRPr="007971CC">
        <w:rPr>
          <w:bCs/>
        </w:rPr>
        <w:t>p</w:t>
      </w:r>
      <w:r w:rsidRPr="007971CC">
        <w:rPr>
          <w:bCs/>
        </w:rPr>
        <w:t xml:space="preserve">roponent and his advisors, officers from the </w:t>
      </w:r>
      <w:r w:rsidR="00676943" w:rsidRPr="007971CC">
        <w:rPr>
          <w:bCs/>
        </w:rPr>
        <w:t>DPE</w:t>
      </w:r>
      <w:r w:rsidRPr="007971CC">
        <w:rPr>
          <w:bCs/>
        </w:rPr>
        <w:t xml:space="preserve"> and </w:t>
      </w:r>
      <w:r w:rsidR="00676943" w:rsidRPr="007971CC">
        <w:rPr>
          <w:bCs/>
        </w:rPr>
        <w:t>OEH</w:t>
      </w:r>
      <w:r w:rsidRPr="007971CC">
        <w:rPr>
          <w:bCs/>
        </w:rPr>
        <w:t xml:space="preserve"> regarding this matter, and the Local Member, </w:t>
      </w:r>
      <w:r w:rsidR="00676943" w:rsidRPr="007971CC">
        <w:rPr>
          <w:bCs/>
        </w:rPr>
        <w:t xml:space="preserve">the </w:t>
      </w:r>
      <w:r w:rsidRPr="007971CC">
        <w:rPr>
          <w:bCs/>
        </w:rPr>
        <w:t>Hon. Troy Grant</w:t>
      </w:r>
      <w:r w:rsidR="00676943" w:rsidRPr="007971CC">
        <w:rPr>
          <w:bCs/>
        </w:rPr>
        <w:t>,</w:t>
      </w:r>
      <w:r w:rsidRPr="007971CC">
        <w:rPr>
          <w:bCs/>
        </w:rPr>
        <w:t xml:space="preserve"> MP.  </w:t>
      </w:r>
      <w:r w:rsidR="00BD6775">
        <w:rPr>
          <w:bCs/>
        </w:rPr>
        <w:t xml:space="preserve">This was followed by a meeting at Council with the proponent and his advisors and officers from the DPE and OEH regarding this matter.  </w:t>
      </w:r>
      <w:r w:rsidRPr="007971CC">
        <w:rPr>
          <w:bCs/>
        </w:rPr>
        <w:t>The key outcome from the meeting was that the proponent intend</w:t>
      </w:r>
      <w:r w:rsidR="00676943" w:rsidRPr="007971CC">
        <w:rPr>
          <w:bCs/>
        </w:rPr>
        <w:t>ed</w:t>
      </w:r>
      <w:r w:rsidRPr="007971CC">
        <w:rPr>
          <w:bCs/>
        </w:rPr>
        <w:t xml:space="preserve"> to lodg</w:t>
      </w:r>
      <w:r w:rsidR="00676943" w:rsidRPr="007971CC">
        <w:rPr>
          <w:bCs/>
        </w:rPr>
        <w:t>e</w:t>
      </w:r>
      <w:r w:rsidRPr="007971CC">
        <w:rPr>
          <w:bCs/>
        </w:rPr>
        <w:t xml:space="preserve"> an amended Planning Proposal with Council for consideration.  The amended Planning Proposal</w:t>
      </w:r>
      <w:r w:rsidR="00DB67E4" w:rsidRPr="007971CC">
        <w:rPr>
          <w:bCs/>
        </w:rPr>
        <w:t xml:space="preserve"> </w:t>
      </w:r>
      <w:r w:rsidR="00676943" w:rsidRPr="007971CC">
        <w:rPr>
          <w:bCs/>
        </w:rPr>
        <w:t xml:space="preserve">was to </w:t>
      </w:r>
      <w:r w:rsidRPr="007971CC">
        <w:rPr>
          <w:bCs/>
        </w:rPr>
        <w:t xml:space="preserve">incorporate the rezoning of approximately 7.2 hectares of land from RE2 Private Recreation or E3 Environmental Management (or an equivalent zone) to facilitate the conservation of vegetation containing the majority of the identified Endangered Ecological Communities on the site. </w:t>
      </w:r>
    </w:p>
    <w:p w:rsidR="004E4F1F" w:rsidRPr="007971CC" w:rsidRDefault="004E4F1F" w:rsidP="00CC4DC5">
      <w:pPr>
        <w:jc w:val="both"/>
        <w:rPr>
          <w:rFonts w:cstheme="minorHAnsi"/>
          <w:b/>
        </w:rPr>
      </w:pPr>
    </w:p>
    <w:p w:rsidR="009727B4" w:rsidRPr="007971CC" w:rsidRDefault="009727B4" w:rsidP="00CC4DC5">
      <w:pPr>
        <w:rPr>
          <w:rFonts w:cstheme="minorHAnsi"/>
          <w:b/>
        </w:rPr>
      </w:pPr>
      <w:r w:rsidRPr="007971CC">
        <w:rPr>
          <w:rFonts w:cstheme="minorHAnsi"/>
          <w:b/>
        </w:rPr>
        <w:t>REPORT</w:t>
      </w:r>
    </w:p>
    <w:p w:rsidR="00CC4DC5" w:rsidRPr="007971CC" w:rsidRDefault="00CC4DC5" w:rsidP="00CC4DC5">
      <w:pPr>
        <w:rPr>
          <w:rFonts w:cstheme="minorHAnsi"/>
          <w:b/>
        </w:rPr>
      </w:pPr>
    </w:p>
    <w:p w:rsidR="0016768A" w:rsidRPr="007971CC" w:rsidRDefault="004E4F1F" w:rsidP="0016768A">
      <w:pPr>
        <w:jc w:val="both"/>
        <w:rPr>
          <w:rFonts w:cstheme="minorHAnsi"/>
          <w:b/>
          <w:szCs w:val="24"/>
        </w:rPr>
      </w:pPr>
      <w:r w:rsidRPr="007971CC">
        <w:rPr>
          <w:rFonts w:cstheme="minorHAnsi"/>
          <w:b/>
          <w:szCs w:val="24"/>
        </w:rPr>
        <w:t>1</w:t>
      </w:r>
      <w:r w:rsidR="0016768A" w:rsidRPr="007971CC">
        <w:rPr>
          <w:rFonts w:cstheme="minorHAnsi"/>
          <w:b/>
          <w:szCs w:val="24"/>
        </w:rPr>
        <w:t>.</w:t>
      </w:r>
      <w:r w:rsidR="0016768A" w:rsidRPr="007971CC">
        <w:rPr>
          <w:rFonts w:cstheme="minorHAnsi"/>
          <w:b/>
          <w:szCs w:val="24"/>
        </w:rPr>
        <w:tab/>
        <w:t>Revised Planning Proposal</w:t>
      </w:r>
    </w:p>
    <w:p w:rsidR="00F4583A" w:rsidRPr="007971CC" w:rsidRDefault="00F4583A" w:rsidP="00F4583A">
      <w:pPr>
        <w:tabs>
          <w:tab w:val="left" w:pos="563"/>
        </w:tabs>
        <w:autoSpaceDE w:val="0"/>
        <w:autoSpaceDN w:val="0"/>
        <w:jc w:val="both"/>
        <w:rPr>
          <w:bCs/>
        </w:rPr>
      </w:pPr>
    </w:p>
    <w:p w:rsidR="00EC6D3C" w:rsidRPr="007971CC" w:rsidRDefault="00F4583A" w:rsidP="00F4583A">
      <w:pPr>
        <w:tabs>
          <w:tab w:val="left" w:pos="563"/>
        </w:tabs>
        <w:autoSpaceDE w:val="0"/>
        <w:autoSpaceDN w:val="0"/>
        <w:jc w:val="both"/>
        <w:rPr>
          <w:bCs/>
        </w:rPr>
      </w:pPr>
      <w:r w:rsidRPr="007971CC">
        <w:rPr>
          <w:bCs/>
        </w:rPr>
        <w:t xml:space="preserve">The </w:t>
      </w:r>
      <w:r w:rsidR="00676943" w:rsidRPr="007971CC">
        <w:rPr>
          <w:bCs/>
        </w:rPr>
        <w:t>p</w:t>
      </w:r>
      <w:r w:rsidRPr="007971CC">
        <w:rPr>
          <w:bCs/>
        </w:rPr>
        <w:t xml:space="preserve">roponent provided an amended </w:t>
      </w:r>
      <w:r w:rsidR="00565DB1" w:rsidRPr="007971CC">
        <w:rPr>
          <w:bCs/>
        </w:rPr>
        <w:t>R</w:t>
      </w:r>
      <w:r w:rsidR="00EC6D3C" w:rsidRPr="007971CC">
        <w:rPr>
          <w:bCs/>
        </w:rPr>
        <w:t xml:space="preserve">equest for </w:t>
      </w:r>
      <w:r w:rsidRPr="007971CC">
        <w:rPr>
          <w:bCs/>
        </w:rPr>
        <w:t xml:space="preserve">Planning Proposal to Council for consideration on 15 July 2015.  </w:t>
      </w:r>
      <w:r w:rsidR="00EC6D3C" w:rsidRPr="007971CC">
        <w:rPr>
          <w:bCs/>
        </w:rPr>
        <w:t>Th</w:t>
      </w:r>
      <w:r w:rsidR="004E4F1F" w:rsidRPr="007971CC">
        <w:rPr>
          <w:bCs/>
        </w:rPr>
        <w:t xml:space="preserve">e submission provided by the </w:t>
      </w:r>
      <w:r w:rsidR="00565DB1" w:rsidRPr="007971CC">
        <w:rPr>
          <w:bCs/>
        </w:rPr>
        <w:t>p</w:t>
      </w:r>
      <w:r w:rsidR="004E4F1F" w:rsidRPr="007971CC">
        <w:rPr>
          <w:bCs/>
        </w:rPr>
        <w:t xml:space="preserve">roponent is included here in </w:t>
      </w:r>
      <w:r w:rsidR="004E4F1F" w:rsidRPr="007971CC">
        <w:rPr>
          <w:b/>
          <w:bCs/>
        </w:rPr>
        <w:t xml:space="preserve">Appendix </w:t>
      </w:r>
      <w:r w:rsidR="00787F85">
        <w:rPr>
          <w:b/>
          <w:bCs/>
        </w:rPr>
        <w:t>2</w:t>
      </w:r>
      <w:r w:rsidR="00565DB1" w:rsidRPr="007971CC">
        <w:rPr>
          <w:bCs/>
        </w:rPr>
        <w:t xml:space="preserve"> which was further amended on 7 August 2015</w:t>
      </w:r>
      <w:r w:rsidR="00787F85">
        <w:rPr>
          <w:bCs/>
        </w:rPr>
        <w:t xml:space="preserve"> (</w:t>
      </w:r>
      <w:r w:rsidR="00787F85">
        <w:rPr>
          <w:b/>
          <w:bCs/>
        </w:rPr>
        <w:t>Appendix 1</w:t>
      </w:r>
      <w:r w:rsidR="00787F85">
        <w:rPr>
          <w:bCs/>
        </w:rPr>
        <w:t>)</w:t>
      </w:r>
      <w:r w:rsidR="00565DB1" w:rsidRPr="007971CC">
        <w:rPr>
          <w:bCs/>
        </w:rPr>
        <w:t>.</w:t>
      </w:r>
    </w:p>
    <w:p w:rsidR="00EC6D3C" w:rsidRPr="007971CC" w:rsidRDefault="00EC6D3C" w:rsidP="00F4583A">
      <w:pPr>
        <w:tabs>
          <w:tab w:val="left" w:pos="563"/>
        </w:tabs>
        <w:autoSpaceDE w:val="0"/>
        <w:autoSpaceDN w:val="0"/>
        <w:jc w:val="both"/>
        <w:rPr>
          <w:bCs/>
        </w:rPr>
      </w:pPr>
    </w:p>
    <w:p w:rsidR="00F4583A" w:rsidRPr="007971CC" w:rsidRDefault="00F4583A" w:rsidP="00F4583A">
      <w:pPr>
        <w:tabs>
          <w:tab w:val="left" w:pos="563"/>
        </w:tabs>
        <w:autoSpaceDE w:val="0"/>
        <w:autoSpaceDN w:val="0"/>
        <w:jc w:val="both"/>
        <w:rPr>
          <w:bCs/>
        </w:rPr>
      </w:pPr>
      <w:r w:rsidRPr="007971CC">
        <w:rPr>
          <w:bCs/>
        </w:rPr>
        <w:t>The amended Planning Proposal incorporates the following requests:</w:t>
      </w:r>
    </w:p>
    <w:p w:rsidR="00F4583A" w:rsidRPr="007971CC" w:rsidRDefault="00F4583A" w:rsidP="00F4583A">
      <w:pPr>
        <w:tabs>
          <w:tab w:val="left" w:pos="563"/>
        </w:tabs>
        <w:autoSpaceDE w:val="0"/>
        <w:autoSpaceDN w:val="0"/>
        <w:jc w:val="both"/>
        <w:rPr>
          <w:bCs/>
        </w:rPr>
      </w:pPr>
    </w:p>
    <w:p w:rsidR="00F4583A" w:rsidRPr="007971CC" w:rsidRDefault="00F4583A" w:rsidP="003B6251">
      <w:pPr>
        <w:pStyle w:val="ListParagraph"/>
        <w:numPr>
          <w:ilvl w:val="0"/>
          <w:numId w:val="8"/>
        </w:numPr>
        <w:autoSpaceDE w:val="0"/>
        <w:autoSpaceDN w:val="0"/>
        <w:ind w:left="567" w:hanging="567"/>
        <w:jc w:val="both"/>
        <w:rPr>
          <w:bCs/>
        </w:rPr>
      </w:pPr>
      <w:r w:rsidRPr="007971CC">
        <w:rPr>
          <w:bCs/>
        </w:rPr>
        <w:t>Zoning 7.21 h</w:t>
      </w:r>
      <w:r w:rsidR="00565DB1" w:rsidRPr="007971CC">
        <w:rPr>
          <w:bCs/>
        </w:rPr>
        <w:t xml:space="preserve">ectares </w:t>
      </w:r>
      <w:r w:rsidRPr="007971CC">
        <w:rPr>
          <w:bCs/>
        </w:rPr>
        <w:t>of the site RE1 Public Recreation</w:t>
      </w:r>
      <w:r w:rsidR="00565DB1" w:rsidRPr="007971CC">
        <w:rPr>
          <w:bCs/>
        </w:rPr>
        <w:t xml:space="preserve"> - </w:t>
      </w:r>
      <w:r w:rsidRPr="007971CC">
        <w:rPr>
          <w:bCs/>
        </w:rPr>
        <w:t>This area of the site is considered to provide the highest quality component Fuzzy Box Woodland Endangered Ecological Communi</w:t>
      </w:r>
      <w:r w:rsidR="00565DB1" w:rsidRPr="007971CC">
        <w:rPr>
          <w:bCs/>
        </w:rPr>
        <w:t>ty which is present on the site;</w:t>
      </w:r>
    </w:p>
    <w:p w:rsidR="00F4583A" w:rsidRPr="007971CC" w:rsidRDefault="00565DB1" w:rsidP="003B6251">
      <w:pPr>
        <w:pStyle w:val="ListParagraph"/>
        <w:numPr>
          <w:ilvl w:val="0"/>
          <w:numId w:val="8"/>
        </w:numPr>
        <w:autoSpaceDE w:val="0"/>
        <w:autoSpaceDN w:val="0"/>
        <w:ind w:left="567" w:hanging="567"/>
        <w:jc w:val="both"/>
        <w:rPr>
          <w:bCs/>
        </w:rPr>
      </w:pPr>
      <w:r w:rsidRPr="007971CC">
        <w:rPr>
          <w:bCs/>
        </w:rPr>
        <w:t>A</w:t>
      </w:r>
      <w:r w:rsidR="00F4583A" w:rsidRPr="007971CC">
        <w:rPr>
          <w:bCs/>
        </w:rPr>
        <w:t xml:space="preserve">mendments to the proposed boundaries of the R1 General Residential, IN2 Light Industrial </w:t>
      </w:r>
      <w:r w:rsidRPr="007971CC">
        <w:rPr>
          <w:bCs/>
        </w:rPr>
        <w:t>and the SP3 Tourist zones; and</w:t>
      </w:r>
    </w:p>
    <w:p w:rsidR="00F4583A" w:rsidRPr="007971CC" w:rsidRDefault="00565DB1" w:rsidP="003B6251">
      <w:pPr>
        <w:pStyle w:val="ListParagraph"/>
        <w:numPr>
          <w:ilvl w:val="0"/>
          <w:numId w:val="8"/>
        </w:numPr>
        <w:autoSpaceDE w:val="0"/>
        <w:autoSpaceDN w:val="0"/>
        <w:ind w:left="567" w:hanging="567"/>
        <w:jc w:val="both"/>
        <w:rPr>
          <w:bCs/>
        </w:rPr>
      </w:pPr>
      <w:r w:rsidRPr="007971CC">
        <w:rPr>
          <w:bCs/>
        </w:rPr>
        <w:t>A</w:t>
      </w:r>
      <w:r w:rsidR="00F4583A" w:rsidRPr="007971CC">
        <w:rPr>
          <w:bCs/>
        </w:rPr>
        <w:t xml:space="preserve"> number of additional permitted uses on the land including car</w:t>
      </w:r>
      <w:r w:rsidRPr="007971CC">
        <w:rPr>
          <w:bCs/>
        </w:rPr>
        <w:t xml:space="preserve"> </w:t>
      </w:r>
      <w:r w:rsidR="00F4583A" w:rsidRPr="007971CC">
        <w:rPr>
          <w:bCs/>
        </w:rPr>
        <w:t>parks in the R1 General Residential zone and bottle shops, car was</w:t>
      </w:r>
      <w:r w:rsidRPr="007971CC">
        <w:rPr>
          <w:bCs/>
        </w:rPr>
        <w:t xml:space="preserve">h, neighbourhood shops and shop </w:t>
      </w:r>
      <w:r w:rsidR="00F4583A" w:rsidRPr="007971CC">
        <w:rPr>
          <w:bCs/>
        </w:rPr>
        <w:t>top housing in the SP3 Tourist zone.</w:t>
      </w:r>
    </w:p>
    <w:p w:rsidR="00F4583A" w:rsidRPr="007971CC" w:rsidRDefault="00F4583A" w:rsidP="00F4583A">
      <w:pPr>
        <w:autoSpaceDE w:val="0"/>
        <w:autoSpaceDN w:val="0"/>
        <w:jc w:val="both"/>
        <w:rPr>
          <w:bCs/>
        </w:rPr>
      </w:pPr>
    </w:p>
    <w:p w:rsidR="0016768A" w:rsidRPr="007971CC" w:rsidRDefault="0016768A" w:rsidP="0016768A">
      <w:pPr>
        <w:jc w:val="both"/>
        <w:rPr>
          <w:szCs w:val="24"/>
        </w:rPr>
      </w:pPr>
      <w:r w:rsidRPr="007971CC">
        <w:rPr>
          <w:szCs w:val="24"/>
        </w:rPr>
        <w:t xml:space="preserve">Figure 3 shows the </w:t>
      </w:r>
      <w:r w:rsidR="00DB67E4" w:rsidRPr="007971CC">
        <w:rPr>
          <w:szCs w:val="24"/>
        </w:rPr>
        <w:t>p</w:t>
      </w:r>
      <w:r w:rsidRPr="007971CC">
        <w:rPr>
          <w:szCs w:val="24"/>
        </w:rPr>
        <w:t>roponent’s rev</w:t>
      </w:r>
      <w:r w:rsidR="00565DB1" w:rsidRPr="007971CC">
        <w:rPr>
          <w:szCs w:val="24"/>
        </w:rPr>
        <w:t>ised zoning regime for the land.</w:t>
      </w:r>
    </w:p>
    <w:p w:rsidR="0016768A" w:rsidRDefault="0016768A" w:rsidP="00F4583A">
      <w:pPr>
        <w:autoSpaceDE w:val="0"/>
        <w:autoSpaceDN w:val="0"/>
        <w:jc w:val="both"/>
        <w:rPr>
          <w:bCs/>
        </w:rPr>
      </w:pPr>
    </w:p>
    <w:p w:rsidR="004739C3" w:rsidRDefault="004739C3" w:rsidP="00F4583A">
      <w:pPr>
        <w:autoSpaceDE w:val="0"/>
        <w:autoSpaceDN w:val="0"/>
        <w:jc w:val="both"/>
        <w:rPr>
          <w:bCs/>
        </w:rPr>
      </w:pPr>
    </w:p>
    <w:p w:rsidR="004739C3" w:rsidRDefault="004739C3" w:rsidP="00F4583A">
      <w:pPr>
        <w:autoSpaceDE w:val="0"/>
        <w:autoSpaceDN w:val="0"/>
        <w:jc w:val="both"/>
        <w:rPr>
          <w:bCs/>
        </w:rPr>
      </w:pPr>
    </w:p>
    <w:p w:rsidR="004739C3" w:rsidRPr="007971CC" w:rsidRDefault="004739C3" w:rsidP="00F4583A">
      <w:pPr>
        <w:autoSpaceDE w:val="0"/>
        <w:autoSpaceDN w:val="0"/>
        <w:jc w:val="both"/>
        <w:rPr>
          <w:bCs/>
        </w:rPr>
      </w:pPr>
    </w:p>
    <w:p w:rsidR="00EB5A48" w:rsidRPr="007971CC" w:rsidRDefault="009321DC" w:rsidP="00CC4DC5">
      <w:pPr>
        <w:jc w:val="both"/>
        <w:rPr>
          <w:rFonts w:cstheme="minorHAnsi"/>
          <w:szCs w:val="24"/>
        </w:rPr>
      </w:pPr>
      <w:r>
        <w:rPr>
          <w:rFonts w:cstheme="minorHAnsi"/>
          <w:noProof/>
          <w:szCs w:val="24"/>
          <w:lang w:eastAsia="en-AU"/>
        </w:rPr>
        <w:drawing>
          <wp:inline distT="0" distB="0" distL="0" distR="0">
            <wp:extent cx="5812155" cy="3482975"/>
            <wp:effectExtent l="19050" t="0" r="0" b="0"/>
            <wp:docPr id="7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812155" cy="3482975"/>
                    </a:xfrm>
                    <a:prstGeom prst="rect">
                      <a:avLst/>
                    </a:prstGeom>
                    <a:noFill/>
                    <a:ln w="9525">
                      <a:noFill/>
                      <a:miter lim="800000"/>
                      <a:headEnd/>
                      <a:tailEnd/>
                    </a:ln>
                  </pic:spPr>
                </pic:pic>
              </a:graphicData>
            </a:graphic>
          </wp:inline>
        </w:drawing>
      </w:r>
    </w:p>
    <w:p w:rsidR="005642BC" w:rsidRPr="007971CC" w:rsidRDefault="005642BC" w:rsidP="005642BC">
      <w:pPr>
        <w:jc w:val="both"/>
        <w:rPr>
          <w:szCs w:val="24"/>
        </w:rPr>
      </w:pPr>
      <w:r w:rsidRPr="007971CC">
        <w:rPr>
          <w:sz w:val="20"/>
          <w:szCs w:val="20"/>
        </w:rPr>
        <w:t xml:space="preserve">Figure </w:t>
      </w:r>
      <w:r w:rsidR="00565DB1" w:rsidRPr="007971CC">
        <w:rPr>
          <w:sz w:val="20"/>
          <w:szCs w:val="20"/>
        </w:rPr>
        <w:t xml:space="preserve">3. </w:t>
      </w:r>
      <w:r w:rsidRPr="007971CC">
        <w:rPr>
          <w:sz w:val="20"/>
          <w:szCs w:val="20"/>
        </w:rPr>
        <w:t xml:space="preserve">Proposed zoning of Lot 11 DP 1050240 </w:t>
      </w:r>
      <w:r w:rsidR="00565DB1" w:rsidRPr="007971CC">
        <w:rPr>
          <w:sz w:val="20"/>
          <w:szCs w:val="20"/>
        </w:rPr>
        <w:t xml:space="preserve">- </w:t>
      </w:r>
      <w:r w:rsidRPr="007971CC">
        <w:rPr>
          <w:sz w:val="20"/>
          <w:szCs w:val="20"/>
        </w:rPr>
        <w:t>15 July 2015</w:t>
      </w:r>
    </w:p>
    <w:p w:rsidR="005642BC" w:rsidRPr="007971CC" w:rsidRDefault="005642BC" w:rsidP="00CC4DC5">
      <w:pPr>
        <w:jc w:val="both"/>
        <w:rPr>
          <w:rFonts w:cstheme="minorHAnsi"/>
          <w:b/>
          <w:szCs w:val="24"/>
        </w:rPr>
      </w:pPr>
    </w:p>
    <w:p w:rsidR="005642BC" w:rsidRPr="007971CC" w:rsidRDefault="005642BC" w:rsidP="005642BC">
      <w:pPr>
        <w:pStyle w:val="ListParagraph"/>
        <w:ind w:left="0"/>
        <w:jc w:val="both"/>
        <w:rPr>
          <w:rFonts w:cstheme="minorHAnsi"/>
          <w:szCs w:val="24"/>
        </w:rPr>
      </w:pPr>
      <w:r w:rsidRPr="007971CC">
        <w:rPr>
          <w:rFonts w:cstheme="minorHAnsi"/>
          <w:szCs w:val="24"/>
        </w:rPr>
        <w:t xml:space="preserve">Council staff met with the </w:t>
      </w:r>
      <w:r w:rsidR="00760557" w:rsidRPr="007971CC">
        <w:rPr>
          <w:rFonts w:cstheme="minorHAnsi"/>
          <w:szCs w:val="24"/>
        </w:rPr>
        <w:t>p</w:t>
      </w:r>
      <w:r w:rsidRPr="007971CC">
        <w:rPr>
          <w:rFonts w:cstheme="minorHAnsi"/>
          <w:szCs w:val="24"/>
        </w:rPr>
        <w:t xml:space="preserve">roponent and his consultant on 6 August 2015 to discuss the additional permitted land use activities that have been sought under the provisions of the Dubbo Local Environmental Plan 2011 for the land.  </w:t>
      </w:r>
    </w:p>
    <w:p w:rsidR="005642BC" w:rsidRPr="007971CC" w:rsidRDefault="005642BC" w:rsidP="005642BC">
      <w:pPr>
        <w:pStyle w:val="ListParagraph"/>
        <w:ind w:left="0"/>
        <w:jc w:val="both"/>
        <w:rPr>
          <w:rFonts w:cstheme="minorHAnsi"/>
          <w:szCs w:val="24"/>
        </w:rPr>
      </w:pPr>
    </w:p>
    <w:p w:rsidR="005642BC" w:rsidRPr="007971CC" w:rsidRDefault="005642BC" w:rsidP="005642BC">
      <w:pPr>
        <w:pStyle w:val="ListParagraph"/>
        <w:ind w:left="0"/>
        <w:jc w:val="both"/>
        <w:rPr>
          <w:rFonts w:cstheme="minorHAnsi"/>
          <w:szCs w:val="24"/>
        </w:rPr>
      </w:pPr>
      <w:r w:rsidRPr="007971CC">
        <w:rPr>
          <w:rFonts w:cstheme="minorHAnsi"/>
          <w:szCs w:val="24"/>
        </w:rPr>
        <w:t xml:space="preserve">The aim of the meeting was for Council staff to understand the perspective of the </w:t>
      </w:r>
      <w:r w:rsidR="00760557" w:rsidRPr="007971CC">
        <w:rPr>
          <w:rFonts w:cstheme="minorHAnsi"/>
          <w:szCs w:val="24"/>
        </w:rPr>
        <w:t>p</w:t>
      </w:r>
      <w:r w:rsidRPr="007971CC">
        <w:rPr>
          <w:rFonts w:cstheme="minorHAnsi"/>
          <w:szCs w:val="24"/>
        </w:rPr>
        <w:t xml:space="preserve">roponent in proposing further changes to the Planning Proposal in the form of additional permitted land use activities and for Council staff to discuss a number of concerns with the additional permitted land uses that have been sought by the </w:t>
      </w:r>
      <w:r w:rsidR="00760557" w:rsidRPr="007971CC">
        <w:rPr>
          <w:rFonts w:cstheme="minorHAnsi"/>
          <w:szCs w:val="24"/>
        </w:rPr>
        <w:t>p</w:t>
      </w:r>
      <w:r w:rsidRPr="007971CC">
        <w:rPr>
          <w:rFonts w:cstheme="minorHAnsi"/>
          <w:szCs w:val="24"/>
        </w:rPr>
        <w:t xml:space="preserve">roponent. </w:t>
      </w:r>
    </w:p>
    <w:p w:rsidR="005642BC" w:rsidRPr="007971CC" w:rsidRDefault="005642BC" w:rsidP="005642BC">
      <w:pPr>
        <w:pStyle w:val="ListParagraph"/>
        <w:ind w:left="0"/>
        <w:jc w:val="both"/>
        <w:rPr>
          <w:rFonts w:cstheme="minorHAnsi"/>
          <w:szCs w:val="24"/>
        </w:rPr>
      </w:pPr>
    </w:p>
    <w:p w:rsidR="005642BC" w:rsidRPr="007971CC" w:rsidRDefault="005642BC" w:rsidP="005642BC">
      <w:pPr>
        <w:pStyle w:val="ListParagraph"/>
        <w:ind w:left="0"/>
        <w:jc w:val="both"/>
        <w:rPr>
          <w:rFonts w:cstheme="minorHAnsi"/>
          <w:szCs w:val="24"/>
        </w:rPr>
      </w:pPr>
      <w:r w:rsidRPr="007971CC">
        <w:rPr>
          <w:rFonts w:cstheme="minorHAnsi"/>
          <w:szCs w:val="24"/>
        </w:rPr>
        <w:t xml:space="preserve">A key concern raised by the </w:t>
      </w:r>
      <w:r w:rsidR="00760557" w:rsidRPr="007971CC">
        <w:rPr>
          <w:rFonts w:cstheme="minorHAnsi"/>
          <w:szCs w:val="24"/>
        </w:rPr>
        <w:t>p</w:t>
      </w:r>
      <w:r w:rsidRPr="007971CC">
        <w:rPr>
          <w:rFonts w:cstheme="minorHAnsi"/>
          <w:szCs w:val="24"/>
        </w:rPr>
        <w:t xml:space="preserve">roponent and his consultant in the meeting was the apparent difficulty in arranging a suitable development regime for land zoned SP3 Tourist at the front or northern section of the site </w:t>
      </w:r>
      <w:r w:rsidR="00523D08" w:rsidRPr="007971CC">
        <w:rPr>
          <w:rFonts w:cstheme="minorHAnsi"/>
          <w:szCs w:val="24"/>
        </w:rPr>
        <w:t xml:space="preserve">and the fact that they were requesting a number of like activities across the R1 General Residential zone and the SP3 Tourist zone to make this integration more seamless from a development perspective.  </w:t>
      </w:r>
    </w:p>
    <w:p w:rsidR="00523D08" w:rsidRPr="007971CC" w:rsidRDefault="00523D08" w:rsidP="005642BC">
      <w:pPr>
        <w:pStyle w:val="ListParagraph"/>
        <w:ind w:left="0"/>
        <w:jc w:val="both"/>
        <w:rPr>
          <w:rFonts w:cstheme="minorHAnsi"/>
          <w:szCs w:val="24"/>
        </w:rPr>
      </w:pPr>
    </w:p>
    <w:p w:rsidR="00523D08" w:rsidRPr="007971CC" w:rsidRDefault="00523D08" w:rsidP="005642BC">
      <w:pPr>
        <w:pStyle w:val="ListParagraph"/>
        <w:ind w:left="0"/>
        <w:jc w:val="both"/>
        <w:rPr>
          <w:rFonts w:cstheme="minorHAnsi"/>
          <w:szCs w:val="24"/>
        </w:rPr>
      </w:pPr>
      <w:r w:rsidRPr="007971CC">
        <w:rPr>
          <w:rFonts w:cstheme="minorHAnsi"/>
          <w:szCs w:val="24"/>
        </w:rPr>
        <w:t xml:space="preserve">From the information provided by the </w:t>
      </w:r>
      <w:r w:rsidR="00760557" w:rsidRPr="007971CC">
        <w:rPr>
          <w:rFonts w:cstheme="minorHAnsi"/>
          <w:szCs w:val="24"/>
        </w:rPr>
        <w:t>p</w:t>
      </w:r>
      <w:r w:rsidRPr="007971CC">
        <w:rPr>
          <w:rFonts w:cstheme="minorHAnsi"/>
          <w:szCs w:val="24"/>
        </w:rPr>
        <w:t>roponent and his consultant</w:t>
      </w:r>
      <w:r w:rsidR="00760557" w:rsidRPr="007971CC">
        <w:rPr>
          <w:rFonts w:cstheme="minorHAnsi"/>
          <w:szCs w:val="24"/>
        </w:rPr>
        <w:t>,</w:t>
      </w:r>
      <w:r w:rsidRPr="007971CC">
        <w:rPr>
          <w:rFonts w:cstheme="minorHAnsi"/>
          <w:szCs w:val="24"/>
        </w:rPr>
        <w:t xml:space="preserve"> it appeared that</w:t>
      </w:r>
      <w:r w:rsidR="00760557" w:rsidRPr="007971CC">
        <w:rPr>
          <w:rFonts w:cstheme="minorHAnsi"/>
          <w:szCs w:val="24"/>
        </w:rPr>
        <w:t>,</w:t>
      </w:r>
      <w:r w:rsidRPr="007971CC">
        <w:rPr>
          <w:rFonts w:cstheme="minorHAnsi"/>
          <w:szCs w:val="24"/>
        </w:rPr>
        <w:t xml:space="preserve"> based on a number of development regimes</w:t>
      </w:r>
      <w:r w:rsidR="00760557" w:rsidRPr="007971CC">
        <w:rPr>
          <w:rFonts w:cstheme="minorHAnsi"/>
          <w:szCs w:val="24"/>
        </w:rPr>
        <w:t>,</w:t>
      </w:r>
      <w:r w:rsidRPr="007971CC">
        <w:rPr>
          <w:rFonts w:cstheme="minorHAnsi"/>
          <w:szCs w:val="24"/>
        </w:rPr>
        <w:t xml:space="preserve"> the area proposed to be zoned SP3 Tourist as amended in their submission provided to Council on 15 July 2015 was too small.  However, this was refuted by the </w:t>
      </w:r>
      <w:r w:rsidR="00760557" w:rsidRPr="007971CC">
        <w:rPr>
          <w:rFonts w:cstheme="minorHAnsi"/>
          <w:szCs w:val="24"/>
        </w:rPr>
        <w:t>p</w:t>
      </w:r>
      <w:r w:rsidRPr="007971CC">
        <w:rPr>
          <w:rFonts w:cstheme="minorHAnsi"/>
          <w:szCs w:val="24"/>
        </w:rPr>
        <w:t xml:space="preserve">roponent.  In consideration of the </w:t>
      </w:r>
      <w:r w:rsidR="00760557" w:rsidRPr="007971CC">
        <w:rPr>
          <w:rFonts w:cstheme="minorHAnsi"/>
          <w:szCs w:val="24"/>
        </w:rPr>
        <w:t>p</w:t>
      </w:r>
      <w:r w:rsidRPr="007971CC">
        <w:rPr>
          <w:rFonts w:cstheme="minorHAnsi"/>
          <w:szCs w:val="24"/>
        </w:rPr>
        <w:t xml:space="preserve">roponent’s objectives, Council staff proposed for Clause 5.3 Development near </w:t>
      </w:r>
      <w:r w:rsidR="00760557" w:rsidRPr="007971CC">
        <w:rPr>
          <w:rFonts w:cstheme="minorHAnsi"/>
          <w:szCs w:val="24"/>
        </w:rPr>
        <w:t>Z</w:t>
      </w:r>
      <w:r w:rsidRPr="007971CC">
        <w:rPr>
          <w:rFonts w:cstheme="minorHAnsi"/>
          <w:szCs w:val="24"/>
        </w:rPr>
        <w:t xml:space="preserve">one </w:t>
      </w:r>
      <w:r w:rsidR="00760557" w:rsidRPr="007971CC">
        <w:rPr>
          <w:rFonts w:cstheme="minorHAnsi"/>
          <w:szCs w:val="24"/>
        </w:rPr>
        <w:t>B</w:t>
      </w:r>
      <w:r w:rsidRPr="007971CC">
        <w:rPr>
          <w:rFonts w:cstheme="minorHAnsi"/>
          <w:szCs w:val="24"/>
        </w:rPr>
        <w:t xml:space="preserve">oundaries of the Dubbo Local Environmental Plan 2011 to be amended to allow for greater flexibility.  </w:t>
      </w:r>
    </w:p>
    <w:p w:rsidR="00523D08" w:rsidRPr="007971CC" w:rsidRDefault="00523D08" w:rsidP="005642BC">
      <w:pPr>
        <w:pStyle w:val="ListParagraph"/>
        <w:ind w:left="0"/>
        <w:jc w:val="both"/>
        <w:rPr>
          <w:rFonts w:cstheme="minorHAnsi"/>
          <w:szCs w:val="24"/>
        </w:rPr>
      </w:pPr>
    </w:p>
    <w:p w:rsidR="00523D08" w:rsidRPr="007971CC" w:rsidRDefault="00523D08" w:rsidP="005642BC">
      <w:pPr>
        <w:pStyle w:val="ListParagraph"/>
        <w:ind w:left="0"/>
        <w:jc w:val="both"/>
        <w:rPr>
          <w:rFonts w:cstheme="minorHAnsi"/>
          <w:szCs w:val="24"/>
        </w:rPr>
      </w:pPr>
      <w:r w:rsidRPr="007971CC">
        <w:rPr>
          <w:rFonts w:cstheme="minorHAnsi"/>
          <w:szCs w:val="24"/>
        </w:rPr>
        <w:t xml:space="preserve">The </w:t>
      </w:r>
      <w:r w:rsidR="00760557" w:rsidRPr="007971CC">
        <w:rPr>
          <w:rFonts w:cstheme="minorHAnsi"/>
          <w:szCs w:val="24"/>
        </w:rPr>
        <w:t>p</w:t>
      </w:r>
      <w:r w:rsidRPr="007971CC">
        <w:rPr>
          <w:rFonts w:cstheme="minorHAnsi"/>
          <w:szCs w:val="24"/>
        </w:rPr>
        <w:t>roponent’s consultant in correspondence provided to Council on 7 August 2015 include</w:t>
      </w:r>
      <w:r w:rsidR="00760557" w:rsidRPr="007971CC">
        <w:rPr>
          <w:rFonts w:cstheme="minorHAnsi"/>
          <w:szCs w:val="24"/>
        </w:rPr>
        <w:t>d</w:t>
      </w:r>
      <w:r w:rsidRPr="007971CC">
        <w:rPr>
          <w:rFonts w:cstheme="minorHAnsi"/>
          <w:szCs w:val="24"/>
        </w:rPr>
        <w:t xml:space="preserve"> the following:</w:t>
      </w:r>
    </w:p>
    <w:p w:rsidR="00523D08" w:rsidRDefault="00523D08" w:rsidP="005642BC">
      <w:pPr>
        <w:pStyle w:val="ListParagraph"/>
        <w:ind w:left="0"/>
        <w:jc w:val="both"/>
        <w:rPr>
          <w:rFonts w:cstheme="minorHAnsi"/>
          <w:szCs w:val="24"/>
        </w:rPr>
      </w:pPr>
    </w:p>
    <w:p w:rsidR="004739C3" w:rsidRPr="007971CC" w:rsidRDefault="004739C3" w:rsidP="005642BC">
      <w:pPr>
        <w:pStyle w:val="ListParagraph"/>
        <w:ind w:left="0"/>
        <w:jc w:val="both"/>
        <w:rPr>
          <w:rFonts w:cstheme="minorHAnsi"/>
          <w:szCs w:val="24"/>
        </w:rPr>
      </w:pPr>
    </w:p>
    <w:p w:rsidR="00523D08" w:rsidRPr="007971CC" w:rsidRDefault="00523D08" w:rsidP="00523D08">
      <w:pPr>
        <w:pStyle w:val="ListParagraph"/>
        <w:ind w:left="567"/>
        <w:jc w:val="both"/>
        <w:rPr>
          <w:rFonts w:cstheme="minorHAnsi"/>
          <w:i/>
          <w:szCs w:val="24"/>
        </w:rPr>
      </w:pPr>
      <w:r w:rsidRPr="007971CC">
        <w:rPr>
          <w:rFonts w:cstheme="minorHAnsi"/>
          <w:i/>
          <w:szCs w:val="24"/>
        </w:rPr>
        <w:t xml:space="preserve">“We write on behalf of Andorra Developments Pty Limited (Andorra), the owner of Lot 11 in DP1050240 being the site of the Dubbo RAAF Base.  Upon review of our Proposed Zone regime for the site after our meeting with Council’s Strategic Planning Staff and their recommendations we provide a further amendment to the Planning Proposal Map.  The amended plan (Attachment A) increases the SP3 zone within the site to 2.15 Ha and decreases the adjoining R1 zoned land to 1.3 Ha.  The amended area is identified within </w:t>
      </w:r>
      <w:r w:rsidR="006F7C06" w:rsidRPr="007971CC">
        <w:rPr>
          <w:rFonts w:cstheme="minorHAnsi"/>
          <w:i/>
          <w:szCs w:val="24"/>
        </w:rPr>
        <w:t>Figure 3</w:t>
      </w:r>
      <w:r w:rsidRPr="007971CC">
        <w:rPr>
          <w:rFonts w:cstheme="minorHAnsi"/>
          <w:i/>
          <w:szCs w:val="24"/>
        </w:rPr>
        <w:t xml:space="preserve"> below.”</w:t>
      </w:r>
    </w:p>
    <w:p w:rsidR="0062191C" w:rsidRPr="007971CC" w:rsidRDefault="0062191C" w:rsidP="00CC4DC5">
      <w:pPr>
        <w:jc w:val="both"/>
        <w:rPr>
          <w:rFonts w:cstheme="minorHAnsi"/>
          <w:b/>
          <w:szCs w:val="24"/>
        </w:rPr>
      </w:pPr>
    </w:p>
    <w:p w:rsidR="000A2627" w:rsidRPr="007971CC" w:rsidRDefault="009321DC" w:rsidP="00523D08">
      <w:pPr>
        <w:jc w:val="center"/>
        <w:rPr>
          <w:rFonts w:cstheme="minorHAnsi"/>
          <w:b/>
          <w:szCs w:val="24"/>
        </w:rPr>
      </w:pPr>
      <w:r>
        <w:rPr>
          <w:rFonts w:cstheme="minorHAnsi"/>
          <w:b/>
          <w:noProof/>
          <w:szCs w:val="24"/>
          <w:lang w:eastAsia="en-AU"/>
        </w:rPr>
        <w:drawing>
          <wp:inline distT="0" distB="0" distL="0" distR="0">
            <wp:extent cx="5597525" cy="4262120"/>
            <wp:effectExtent l="19050" t="0" r="3175" b="0"/>
            <wp:docPr id="7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5597525" cy="4262120"/>
                    </a:xfrm>
                    <a:prstGeom prst="rect">
                      <a:avLst/>
                    </a:prstGeom>
                    <a:noFill/>
                    <a:ln w="9525">
                      <a:noFill/>
                      <a:miter lim="800000"/>
                      <a:headEnd/>
                      <a:tailEnd/>
                    </a:ln>
                  </pic:spPr>
                </pic:pic>
              </a:graphicData>
            </a:graphic>
          </wp:inline>
        </w:drawing>
      </w:r>
    </w:p>
    <w:p w:rsidR="006F7C06" w:rsidRPr="007971CC" w:rsidRDefault="006F7C06" w:rsidP="006F7C06">
      <w:pPr>
        <w:ind w:left="284"/>
        <w:rPr>
          <w:rFonts w:cstheme="minorHAnsi"/>
          <w:i/>
          <w:sz w:val="2"/>
          <w:szCs w:val="24"/>
        </w:rPr>
      </w:pPr>
    </w:p>
    <w:p w:rsidR="000A2627" w:rsidRPr="007971CC" w:rsidRDefault="006F7C06" w:rsidP="006F7C06">
      <w:pPr>
        <w:ind w:left="284"/>
        <w:rPr>
          <w:rFonts w:cstheme="minorHAnsi"/>
          <w:i/>
          <w:szCs w:val="24"/>
        </w:rPr>
      </w:pPr>
      <w:r w:rsidRPr="007971CC">
        <w:rPr>
          <w:rFonts w:cstheme="minorHAnsi"/>
          <w:i/>
          <w:sz w:val="20"/>
          <w:szCs w:val="24"/>
        </w:rPr>
        <w:t xml:space="preserve">Figure 3. </w:t>
      </w:r>
      <w:r w:rsidR="00523D08" w:rsidRPr="007971CC">
        <w:rPr>
          <w:rFonts w:cstheme="minorHAnsi"/>
          <w:i/>
          <w:sz w:val="20"/>
          <w:szCs w:val="24"/>
        </w:rPr>
        <w:t>Further zone amendments outlined red (source: Geolyse Plan 111111_26C_TP01 revision C)</w:t>
      </w:r>
    </w:p>
    <w:p w:rsidR="000A2627" w:rsidRPr="007971CC" w:rsidRDefault="000A2627" w:rsidP="00CC4DC5">
      <w:pPr>
        <w:jc w:val="both"/>
        <w:rPr>
          <w:rFonts w:cstheme="minorHAnsi"/>
          <w:b/>
          <w:szCs w:val="24"/>
        </w:rPr>
      </w:pPr>
    </w:p>
    <w:p w:rsidR="005642BC" w:rsidRPr="007971CC" w:rsidRDefault="006F5633" w:rsidP="00CC4DC5">
      <w:pPr>
        <w:jc w:val="both"/>
        <w:rPr>
          <w:rFonts w:cstheme="minorHAnsi"/>
          <w:szCs w:val="24"/>
        </w:rPr>
      </w:pPr>
      <w:r w:rsidRPr="007971CC">
        <w:rPr>
          <w:rFonts w:cstheme="minorHAnsi"/>
          <w:szCs w:val="24"/>
        </w:rPr>
        <w:t xml:space="preserve">The correspondence provided by the </w:t>
      </w:r>
      <w:r w:rsidR="006F7C06" w:rsidRPr="007971CC">
        <w:rPr>
          <w:rFonts w:cstheme="minorHAnsi"/>
          <w:szCs w:val="24"/>
        </w:rPr>
        <w:t>p</w:t>
      </w:r>
      <w:r w:rsidRPr="007971CC">
        <w:rPr>
          <w:rFonts w:cstheme="minorHAnsi"/>
          <w:szCs w:val="24"/>
        </w:rPr>
        <w:t xml:space="preserve">roponent’s consultant is provided here in </w:t>
      </w:r>
      <w:r w:rsidRPr="007971CC">
        <w:rPr>
          <w:rFonts w:cstheme="minorHAnsi"/>
          <w:b/>
          <w:szCs w:val="24"/>
        </w:rPr>
        <w:t xml:space="preserve">Appendix </w:t>
      </w:r>
      <w:r w:rsidR="006F7C06" w:rsidRPr="007971CC">
        <w:rPr>
          <w:rFonts w:cstheme="minorHAnsi"/>
          <w:b/>
          <w:szCs w:val="24"/>
        </w:rPr>
        <w:t>1</w:t>
      </w:r>
      <w:r w:rsidRPr="007971CC">
        <w:rPr>
          <w:rFonts w:cstheme="minorHAnsi"/>
          <w:szCs w:val="24"/>
        </w:rPr>
        <w:t>.</w:t>
      </w:r>
    </w:p>
    <w:p w:rsidR="005642BC" w:rsidRPr="007971CC" w:rsidRDefault="005642BC" w:rsidP="00CC4DC5">
      <w:pPr>
        <w:jc w:val="both"/>
        <w:rPr>
          <w:rFonts w:cstheme="minorHAnsi"/>
          <w:b/>
          <w:szCs w:val="24"/>
        </w:rPr>
      </w:pPr>
    </w:p>
    <w:p w:rsidR="005642BC" w:rsidRPr="007971CC" w:rsidRDefault="006F5633" w:rsidP="00CC4DC5">
      <w:pPr>
        <w:jc w:val="both"/>
        <w:rPr>
          <w:rFonts w:cstheme="minorHAnsi"/>
          <w:szCs w:val="24"/>
        </w:rPr>
      </w:pPr>
      <w:r w:rsidRPr="007971CC">
        <w:rPr>
          <w:rFonts w:cstheme="minorHAnsi"/>
          <w:szCs w:val="24"/>
        </w:rPr>
        <w:t xml:space="preserve">Further email correspondence was provided to the </w:t>
      </w:r>
      <w:r w:rsidR="006F7C06" w:rsidRPr="007971CC">
        <w:rPr>
          <w:rFonts w:cstheme="minorHAnsi"/>
          <w:szCs w:val="24"/>
        </w:rPr>
        <w:t>p</w:t>
      </w:r>
      <w:r w:rsidRPr="007971CC">
        <w:rPr>
          <w:rFonts w:cstheme="minorHAnsi"/>
          <w:szCs w:val="24"/>
        </w:rPr>
        <w:t xml:space="preserve">roponent’s consultant to seek further advice as to whether the </w:t>
      </w:r>
      <w:r w:rsidR="006F7C06" w:rsidRPr="007971CC">
        <w:rPr>
          <w:rFonts w:cstheme="minorHAnsi"/>
          <w:szCs w:val="24"/>
        </w:rPr>
        <w:t>p</w:t>
      </w:r>
      <w:r w:rsidRPr="007971CC">
        <w:rPr>
          <w:rFonts w:cstheme="minorHAnsi"/>
          <w:szCs w:val="24"/>
        </w:rPr>
        <w:t>roponent would continue to pursue all of their proposed amendments includ</w:t>
      </w:r>
      <w:r w:rsidR="006F7C06" w:rsidRPr="007971CC">
        <w:rPr>
          <w:rFonts w:cstheme="minorHAnsi"/>
          <w:szCs w:val="24"/>
        </w:rPr>
        <w:t>ed</w:t>
      </w:r>
      <w:r w:rsidRPr="007971CC">
        <w:rPr>
          <w:rFonts w:cstheme="minorHAnsi"/>
          <w:szCs w:val="24"/>
        </w:rPr>
        <w:t xml:space="preserve"> in the correspondence of 15 July 2015 and an amendment to Clause 5.3 of the Dubbo LEP 2011, even though the </w:t>
      </w:r>
      <w:r w:rsidR="006F7C06" w:rsidRPr="007971CC">
        <w:rPr>
          <w:rFonts w:cstheme="minorHAnsi"/>
          <w:szCs w:val="24"/>
        </w:rPr>
        <w:t>p</w:t>
      </w:r>
      <w:r w:rsidRPr="007971CC">
        <w:rPr>
          <w:rFonts w:cstheme="minorHAnsi"/>
          <w:szCs w:val="24"/>
        </w:rPr>
        <w:t>roponent had not sought this amendment.</w:t>
      </w:r>
    </w:p>
    <w:p w:rsidR="006F5633" w:rsidRPr="007971CC" w:rsidRDefault="006F5633" w:rsidP="00CC4DC5">
      <w:pPr>
        <w:jc w:val="both"/>
        <w:rPr>
          <w:rFonts w:cstheme="minorHAnsi"/>
          <w:szCs w:val="24"/>
        </w:rPr>
      </w:pPr>
    </w:p>
    <w:p w:rsidR="006F5633" w:rsidRPr="007971CC" w:rsidRDefault="006F5633" w:rsidP="00CC4DC5">
      <w:pPr>
        <w:jc w:val="both"/>
        <w:rPr>
          <w:rFonts w:cstheme="minorHAnsi"/>
          <w:szCs w:val="24"/>
        </w:rPr>
      </w:pPr>
      <w:r w:rsidRPr="007971CC">
        <w:rPr>
          <w:rFonts w:cstheme="minorHAnsi"/>
          <w:szCs w:val="24"/>
        </w:rPr>
        <w:t xml:space="preserve">The </w:t>
      </w:r>
      <w:r w:rsidR="006F7C06" w:rsidRPr="007971CC">
        <w:rPr>
          <w:rFonts w:cstheme="minorHAnsi"/>
          <w:szCs w:val="24"/>
        </w:rPr>
        <w:t>p</w:t>
      </w:r>
      <w:r w:rsidRPr="007971CC">
        <w:rPr>
          <w:rFonts w:cstheme="minorHAnsi"/>
          <w:szCs w:val="24"/>
        </w:rPr>
        <w:t xml:space="preserve">roponent’s consultant provided further email correspondence to Council on </w:t>
      </w:r>
      <w:r w:rsidR="00BF0868" w:rsidRPr="007971CC">
        <w:rPr>
          <w:rFonts w:cstheme="minorHAnsi"/>
          <w:szCs w:val="24"/>
        </w:rPr>
        <w:t>7 August 2015</w:t>
      </w:r>
      <w:r w:rsidR="006F7C06" w:rsidRPr="007971CC">
        <w:rPr>
          <w:rFonts w:cstheme="minorHAnsi"/>
          <w:szCs w:val="24"/>
        </w:rPr>
        <w:t>,</w:t>
      </w:r>
      <w:r w:rsidR="00BF0868" w:rsidRPr="007971CC">
        <w:rPr>
          <w:rFonts w:cstheme="minorHAnsi"/>
          <w:szCs w:val="24"/>
        </w:rPr>
        <w:t xml:space="preserve"> stating the following:</w:t>
      </w:r>
    </w:p>
    <w:p w:rsidR="00BF0868" w:rsidRPr="007971CC" w:rsidRDefault="00BF0868" w:rsidP="00CC4DC5">
      <w:pPr>
        <w:jc w:val="both"/>
        <w:rPr>
          <w:rFonts w:cstheme="minorHAnsi"/>
          <w:szCs w:val="24"/>
        </w:rPr>
      </w:pPr>
    </w:p>
    <w:p w:rsidR="00BF0868" w:rsidRPr="007971CC" w:rsidRDefault="00BF0868" w:rsidP="006F7C06">
      <w:pPr>
        <w:tabs>
          <w:tab w:val="left" w:pos="8931"/>
        </w:tabs>
        <w:ind w:left="567"/>
        <w:jc w:val="both"/>
        <w:rPr>
          <w:i/>
        </w:rPr>
      </w:pPr>
      <w:r w:rsidRPr="007971CC">
        <w:rPr>
          <w:i/>
        </w:rPr>
        <w:t xml:space="preserve">“I can confirm that the applicant wishes to continue to pursue flexibility as discussed </w:t>
      </w:r>
      <w:r w:rsidR="006F7C06" w:rsidRPr="007971CC">
        <w:rPr>
          <w:i/>
        </w:rPr>
        <w:t>w</w:t>
      </w:r>
      <w:r w:rsidRPr="007971CC">
        <w:rPr>
          <w:i/>
        </w:rPr>
        <w:t>ith Council and stated below.”</w:t>
      </w:r>
    </w:p>
    <w:p w:rsidR="00BF0868" w:rsidRPr="007971CC" w:rsidRDefault="00BF0868" w:rsidP="00CC4DC5">
      <w:pPr>
        <w:jc w:val="both"/>
        <w:rPr>
          <w:rFonts w:cstheme="minorHAnsi"/>
          <w:szCs w:val="24"/>
        </w:rPr>
      </w:pPr>
    </w:p>
    <w:p w:rsidR="004739C3" w:rsidRDefault="004739C3" w:rsidP="00CC4DC5">
      <w:pPr>
        <w:jc w:val="both"/>
        <w:rPr>
          <w:rFonts w:cstheme="minorHAnsi"/>
          <w:szCs w:val="24"/>
        </w:rPr>
      </w:pPr>
    </w:p>
    <w:p w:rsidR="00BF0868" w:rsidRPr="007971CC" w:rsidRDefault="00BF0868" w:rsidP="00CC4DC5">
      <w:pPr>
        <w:jc w:val="both"/>
        <w:rPr>
          <w:rFonts w:cstheme="minorHAnsi"/>
          <w:szCs w:val="24"/>
        </w:rPr>
      </w:pPr>
      <w:r w:rsidRPr="007971CC">
        <w:rPr>
          <w:rFonts w:cstheme="minorHAnsi"/>
          <w:szCs w:val="24"/>
        </w:rPr>
        <w:t xml:space="preserve">For the purposes of Council’s consideration of the Planning Proposal, from the </w:t>
      </w:r>
      <w:r w:rsidR="006F7C06" w:rsidRPr="007971CC">
        <w:rPr>
          <w:rFonts w:cstheme="minorHAnsi"/>
          <w:szCs w:val="24"/>
        </w:rPr>
        <w:t>p</w:t>
      </w:r>
      <w:r w:rsidRPr="007971CC">
        <w:rPr>
          <w:rFonts w:cstheme="minorHAnsi"/>
          <w:szCs w:val="24"/>
        </w:rPr>
        <w:t xml:space="preserve">roponent’s correspondence they are seeking to undertake the following in respect </w:t>
      </w:r>
      <w:r w:rsidR="006F7C06" w:rsidRPr="007971CC">
        <w:rPr>
          <w:rFonts w:cstheme="minorHAnsi"/>
          <w:szCs w:val="24"/>
        </w:rPr>
        <w:t>of</w:t>
      </w:r>
      <w:r w:rsidRPr="007971CC">
        <w:rPr>
          <w:rFonts w:cstheme="minorHAnsi"/>
          <w:szCs w:val="24"/>
        </w:rPr>
        <w:t xml:space="preserve"> the Planning Proposal:</w:t>
      </w:r>
    </w:p>
    <w:p w:rsidR="00BF0868" w:rsidRPr="007971CC" w:rsidRDefault="00BF0868" w:rsidP="00CC4DC5">
      <w:pPr>
        <w:jc w:val="both"/>
        <w:rPr>
          <w:rFonts w:cstheme="minorHAnsi"/>
          <w:szCs w:val="24"/>
        </w:rPr>
      </w:pPr>
    </w:p>
    <w:p w:rsidR="005642BC" w:rsidRPr="007971CC" w:rsidRDefault="00BF0868" w:rsidP="006F7C06">
      <w:pPr>
        <w:pStyle w:val="ListParagraph"/>
        <w:numPr>
          <w:ilvl w:val="0"/>
          <w:numId w:val="12"/>
        </w:numPr>
        <w:ind w:left="567" w:hanging="567"/>
        <w:jc w:val="both"/>
        <w:rPr>
          <w:rFonts w:cstheme="minorHAnsi"/>
          <w:szCs w:val="24"/>
        </w:rPr>
      </w:pPr>
      <w:r w:rsidRPr="007971CC">
        <w:rPr>
          <w:rFonts w:cstheme="minorHAnsi"/>
          <w:szCs w:val="24"/>
        </w:rPr>
        <w:t>Amend the proposed zoning regime across the land in accordance with Figure 4 as below;</w:t>
      </w:r>
    </w:p>
    <w:p w:rsidR="00BF0868" w:rsidRPr="007971CC" w:rsidRDefault="00BF0868" w:rsidP="006F7C06">
      <w:pPr>
        <w:pStyle w:val="ListParagraph"/>
        <w:numPr>
          <w:ilvl w:val="0"/>
          <w:numId w:val="12"/>
        </w:numPr>
        <w:ind w:left="567" w:hanging="567"/>
        <w:jc w:val="both"/>
        <w:rPr>
          <w:rFonts w:cstheme="minorHAnsi"/>
          <w:szCs w:val="24"/>
        </w:rPr>
      </w:pPr>
      <w:r w:rsidRPr="007971CC">
        <w:rPr>
          <w:rFonts w:cstheme="minorHAnsi"/>
          <w:szCs w:val="24"/>
        </w:rPr>
        <w:t>Seek a number of additional permitted uses</w:t>
      </w:r>
      <w:r w:rsidR="00452B61" w:rsidRPr="007971CC">
        <w:rPr>
          <w:rFonts w:cstheme="minorHAnsi"/>
          <w:szCs w:val="24"/>
        </w:rPr>
        <w:t>,</w:t>
      </w:r>
      <w:r w:rsidRPr="007971CC">
        <w:rPr>
          <w:rFonts w:cstheme="minorHAnsi"/>
          <w:szCs w:val="24"/>
        </w:rPr>
        <w:t xml:space="preserve"> including the following:</w:t>
      </w:r>
    </w:p>
    <w:p w:rsidR="00BF0868" w:rsidRPr="007971CC" w:rsidRDefault="00BF0868" w:rsidP="006F7C06">
      <w:pPr>
        <w:tabs>
          <w:tab w:val="left" w:pos="1134"/>
        </w:tabs>
        <w:ind w:left="1134" w:hanging="567"/>
        <w:jc w:val="both"/>
        <w:rPr>
          <w:rFonts w:cstheme="minorHAnsi"/>
          <w:szCs w:val="24"/>
        </w:rPr>
      </w:pPr>
      <w:r w:rsidRPr="007971CC">
        <w:rPr>
          <w:rFonts w:cstheme="minorHAnsi"/>
          <w:szCs w:val="24"/>
        </w:rPr>
        <w:t>(i)</w:t>
      </w:r>
      <w:r w:rsidRPr="007971CC">
        <w:rPr>
          <w:rFonts w:cstheme="minorHAnsi"/>
          <w:szCs w:val="24"/>
        </w:rPr>
        <w:tab/>
        <w:t>Car parks on land zoned R1 General Residential;</w:t>
      </w:r>
    </w:p>
    <w:p w:rsidR="00BF0868" w:rsidRPr="007971CC" w:rsidRDefault="00BF0868" w:rsidP="006F7C06">
      <w:pPr>
        <w:pStyle w:val="ListParagraph"/>
        <w:tabs>
          <w:tab w:val="left" w:pos="1134"/>
        </w:tabs>
        <w:ind w:left="1134" w:hanging="567"/>
        <w:jc w:val="both"/>
        <w:rPr>
          <w:rFonts w:cstheme="minorHAnsi"/>
          <w:szCs w:val="24"/>
        </w:rPr>
      </w:pPr>
      <w:r w:rsidRPr="007971CC">
        <w:rPr>
          <w:rFonts w:cstheme="minorHAnsi"/>
          <w:szCs w:val="24"/>
        </w:rPr>
        <w:t>(ii)</w:t>
      </w:r>
      <w:r w:rsidRPr="007971CC">
        <w:rPr>
          <w:rFonts w:cstheme="minorHAnsi"/>
          <w:szCs w:val="24"/>
        </w:rPr>
        <w:tab/>
        <w:t>Bottle shops on land zoned SP3 Tourist;</w:t>
      </w:r>
    </w:p>
    <w:p w:rsidR="00BF0868" w:rsidRPr="007971CC" w:rsidRDefault="00BF0868" w:rsidP="006F7C06">
      <w:pPr>
        <w:pStyle w:val="ListParagraph"/>
        <w:tabs>
          <w:tab w:val="left" w:pos="1134"/>
        </w:tabs>
        <w:ind w:left="1134" w:hanging="567"/>
        <w:jc w:val="both"/>
        <w:rPr>
          <w:rFonts w:cstheme="minorHAnsi"/>
          <w:szCs w:val="24"/>
        </w:rPr>
      </w:pPr>
      <w:r w:rsidRPr="007971CC">
        <w:rPr>
          <w:rFonts w:cstheme="minorHAnsi"/>
          <w:szCs w:val="24"/>
        </w:rPr>
        <w:t>(iii)</w:t>
      </w:r>
      <w:r w:rsidRPr="007971CC">
        <w:rPr>
          <w:rFonts w:cstheme="minorHAnsi"/>
          <w:szCs w:val="24"/>
        </w:rPr>
        <w:tab/>
        <w:t>Car wash on land zoned SP3 Tourist;</w:t>
      </w:r>
    </w:p>
    <w:p w:rsidR="00BF0868" w:rsidRPr="007971CC" w:rsidRDefault="00BF0868" w:rsidP="006F7C06">
      <w:pPr>
        <w:pStyle w:val="ListParagraph"/>
        <w:tabs>
          <w:tab w:val="left" w:pos="1134"/>
        </w:tabs>
        <w:ind w:left="1134" w:hanging="567"/>
        <w:jc w:val="both"/>
        <w:rPr>
          <w:rFonts w:cstheme="minorHAnsi"/>
          <w:szCs w:val="24"/>
        </w:rPr>
      </w:pPr>
      <w:r w:rsidRPr="007971CC">
        <w:rPr>
          <w:rFonts w:cstheme="minorHAnsi"/>
          <w:szCs w:val="24"/>
        </w:rPr>
        <w:t>(iv)</w:t>
      </w:r>
      <w:r w:rsidRPr="007971CC">
        <w:rPr>
          <w:rFonts w:cstheme="minorHAnsi"/>
          <w:szCs w:val="24"/>
        </w:rPr>
        <w:tab/>
        <w:t>Neighbourhood shops on land zoned SP3 Tourist; and</w:t>
      </w:r>
    </w:p>
    <w:p w:rsidR="00BF0868" w:rsidRPr="007971CC" w:rsidRDefault="00BF0868" w:rsidP="006F7C06">
      <w:pPr>
        <w:pStyle w:val="ListParagraph"/>
        <w:tabs>
          <w:tab w:val="left" w:pos="1134"/>
        </w:tabs>
        <w:ind w:left="1134" w:hanging="567"/>
        <w:jc w:val="both"/>
        <w:rPr>
          <w:rFonts w:cstheme="minorHAnsi"/>
          <w:szCs w:val="24"/>
        </w:rPr>
      </w:pPr>
      <w:r w:rsidRPr="007971CC">
        <w:rPr>
          <w:rFonts w:cstheme="minorHAnsi"/>
          <w:szCs w:val="24"/>
        </w:rPr>
        <w:t>(v)</w:t>
      </w:r>
      <w:r w:rsidRPr="007971CC">
        <w:rPr>
          <w:rFonts w:cstheme="minorHAnsi"/>
          <w:szCs w:val="24"/>
        </w:rPr>
        <w:tab/>
        <w:t>Shop</w:t>
      </w:r>
      <w:r w:rsidR="00452B61" w:rsidRPr="007971CC">
        <w:rPr>
          <w:rFonts w:cstheme="minorHAnsi"/>
          <w:szCs w:val="24"/>
        </w:rPr>
        <w:t xml:space="preserve"> </w:t>
      </w:r>
      <w:r w:rsidRPr="007971CC">
        <w:rPr>
          <w:rFonts w:cstheme="minorHAnsi"/>
          <w:szCs w:val="24"/>
        </w:rPr>
        <w:t>top housing on land zoned SP3 Tourist.</w:t>
      </w:r>
    </w:p>
    <w:p w:rsidR="00BF0868" w:rsidRPr="007971CC" w:rsidRDefault="00BF0868" w:rsidP="006F7C06">
      <w:pPr>
        <w:pStyle w:val="ListParagraph"/>
        <w:numPr>
          <w:ilvl w:val="0"/>
          <w:numId w:val="12"/>
        </w:numPr>
        <w:ind w:left="567" w:hanging="567"/>
        <w:jc w:val="both"/>
        <w:rPr>
          <w:rFonts w:cstheme="minorHAnsi"/>
          <w:szCs w:val="24"/>
        </w:rPr>
      </w:pPr>
      <w:r w:rsidRPr="007971CC">
        <w:rPr>
          <w:rFonts w:cstheme="minorHAnsi"/>
          <w:szCs w:val="24"/>
        </w:rPr>
        <w:t>Seek an amendment to Clause 5.3 Development near zone boundaries to allow for up to a 20 metre variation in the zone border between the R1 General Residential zone and the SP3 Tourist zone.</w:t>
      </w:r>
    </w:p>
    <w:p w:rsidR="00BF0868" w:rsidRPr="007971CC" w:rsidRDefault="00BF0868" w:rsidP="00CC4DC5">
      <w:pPr>
        <w:jc w:val="both"/>
        <w:rPr>
          <w:rFonts w:cstheme="minorHAnsi"/>
          <w:szCs w:val="24"/>
        </w:rPr>
      </w:pPr>
    </w:p>
    <w:p w:rsidR="005642BC" w:rsidRPr="007971CC" w:rsidRDefault="005642BC" w:rsidP="005642BC">
      <w:pPr>
        <w:jc w:val="both"/>
        <w:rPr>
          <w:szCs w:val="24"/>
        </w:rPr>
      </w:pPr>
      <w:r w:rsidRPr="007971CC">
        <w:rPr>
          <w:szCs w:val="24"/>
        </w:rPr>
        <w:t xml:space="preserve">Figure 4 shows the </w:t>
      </w:r>
      <w:r w:rsidR="00452B61" w:rsidRPr="007971CC">
        <w:rPr>
          <w:szCs w:val="24"/>
        </w:rPr>
        <w:t>p</w:t>
      </w:r>
      <w:r w:rsidRPr="007971CC">
        <w:rPr>
          <w:szCs w:val="24"/>
        </w:rPr>
        <w:t>roponent’s rev</w:t>
      </w:r>
      <w:r w:rsidR="00452B61" w:rsidRPr="007971CC">
        <w:rPr>
          <w:szCs w:val="24"/>
        </w:rPr>
        <w:t>ised zoning regime for the land.</w:t>
      </w:r>
    </w:p>
    <w:p w:rsidR="005642BC" w:rsidRPr="007971CC" w:rsidRDefault="005642BC" w:rsidP="00CC4DC5">
      <w:pPr>
        <w:jc w:val="both"/>
        <w:rPr>
          <w:rFonts w:cstheme="minorHAnsi"/>
          <w:b/>
          <w:szCs w:val="24"/>
        </w:rPr>
      </w:pPr>
    </w:p>
    <w:p w:rsidR="000A2627" w:rsidRPr="007971CC" w:rsidRDefault="009321DC" w:rsidP="00CC4DC5">
      <w:pPr>
        <w:jc w:val="both"/>
        <w:rPr>
          <w:rFonts w:cstheme="minorHAnsi"/>
          <w:b/>
          <w:szCs w:val="24"/>
        </w:rPr>
      </w:pPr>
      <w:r>
        <w:rPr>
          <w:noProof/>
          <w:szCs w:val="24"/>
          <w:lang w:eastAsia="en-AU"/>
        </w:rPr>
        <w:drawing>
          <wp:inline distT="0" distB="0" distL="0" distR="0">
            <wp:extent cx="5812155" cy="3657600"/>
            <wp:effectExtent l="19050" t="0" r="0" b="0"/>
            <wp:docPr id="7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5812155" cy="3657600"/>
                    </a:xfrm>
                    <a:prstGeom prst="rect">
                      <a:avLst/>
                    </a:prstGeom>
                    <a:noFill/>
                    <a:ln w="9525">
                      <a:noFill/>
                      <a:miter lim="800000"/>
                      <a:headEnd/>
                      <a:tailEnd/>
                    </a:ln>
                  </pic:spPr>
                </pic:pic>
              </a:graphicData>
            </a:graphic>
          </wp:inline>
        </w:drawing>
      </w:r>
    </w:p>
    <w:p w:rsidR="00452B61" w:rsidRPr="007971CC" w:rsidRDefault="00452B61" w:rsidP="0016768A">
      <w:pPr>
        <w:jc w:val="both"/>
        <w:rPr>
          <w:sz w:val="6"/>
          <w:szCs w:val="20"/>
        </w:rPr>
      </w:pPr>
    </w:p>
    <w:p w:rsidR="0016768A" w:rsidRPr="007971CC" w:rsidRDefault="0016768A" w:rsidP="0016768A">
      <w:pPr>
        <w:jc w:val="both"/>
        <w:rPr>
          <w:szCs w:val="24"/>
        </w:rPr>
      </w:pPr>
      <w:r w:rsidRPr="007971CC">
        <w:rPr>
          <w:sz w:val="20"/>
          <w:szCs w:val="20"/>
        </w:rPr>
        <w:t xml:space="preserve">Figure </w:t>
      </w:r>
      <w:r w:rsidR="005642BC" w:rsidRPr="007971CC">
        <w:rPr>
          <w:sz w:val="20"/>
          <w:szCs w:val="20"/>
        </w:rPr>
        <w:t>4</w:t>
      </w:r>
      <w:r w:rsidR="00452B61" w:rsidRPr="007971CC">
        <w:rPr>
          <w:sz w:val="20"/>
          <w:szCs w:val="20"/>
        </w:rPr>
        <w:t xml:space="preserve">. </w:t>
      </w:r>
      <w:r w:rsidRPr="007971CC">
        <w:rPr>
          <w:sz w:val="20"/>
          <w:szCs w:val="20"/>
        </w:rPr>
        <w:t xml:space="preserve">Proposed zoning of Lot 11 DP 1050240 </w:t>
      </w:r>
      <w:r w:rsidR="00452B61" w:rsidRPr="007971CC">
        <w:rPr>
          <w:sz w:val="20"/>
          <w:szCs w:val="20"/>
        </w:rPr>
        <w:t xml:space="preserve">- </w:t>
      </w:r>
      <w:r w:rsidR="005642BC" w:rsidRPr="007971CC">
        <w:rPr>
          <w:sz w:val="20"/>
          <w:szCs w:val="20"/>
        </w:rPr>
        <w:t>7</w:t>
      </w:r>
      <w:r w:rsidRPr="007971CC">
        <w:rPr>
          <w:sz w:val="20"/>
          <w:szCs w:val="20"/>
        </w:rPr>
        <w:t xml:space="preserve"> </w:t>
      </w:r>
      <w:r w:rsidR="005642BC" w:rsidRPr="007971CC">
        <w:rPr>
          <w:sz w:val="20"/>
          <w:szCs w:val="20"/>
        </w:rPr>
        <w:t>August</w:t>
      </w:r>
      <w:r w:rsidRPr="007971CC">
        <w:rPr>
          <w:sz w:val="20"/>
          <w:szCs w:val="20"/>
        </w:rPr>
        <w:t xml:space="preserve"> 2015</w:t>
      </w:r>
    </w:p>
    <w:p w:rsidR="00FB61CB" w:rsidRPr="007971CC" w:rsidRDefault="00FB61CB" w:rsidP="00FB61CB">
      <w:pPr>
        <w:pStyle w:val="ListParagraph"/>
        <w:ind w:left="0"/>
        <w:jc w:val="both"/>
        <w:rPr>
          <w:rFonts w:cstheme="minorHAnsi"/>
          <w:i/>
          <w:szCs w:val="24"/>
        </w:rPr>
      </w:pPr>
    </w:p>
    <w:p w:rsidR="00FB61CB" w:rsidRPr="007971CC" w:rsidRDefault="004E4F1F" w:rsidP="00FB61CB">
      <w:pPr>
        <w:jc w:val="both"/>
        <w:rPr>
          <w:rFonts w:cstheme="minorHAnsi"/>
          <w:b/>
          <w:szCs w:val="24"/>
        </w:rPr>
      </w:pPr>
      <w:r w:rsidRPr="007971CC">
        <w:rPr>
          <w:rFonts w:cstheme="minorHAnsi"/>
          <w:b/>
          <w:szCs w:val="24"/>
        </w:rPr>
        <w:t>A</w:t>
      </w:r>
      <w:r w:rsidR="00FB61CB" w:rsidRPr="007971CC">
        <w:rPr>
          <w:rFonts w:cstheme="minorHAnsi"/>
          <w:b/>
          <w:szCs w:val="24"/>
        </w:rPr>
        <w:tab/>
        <w:t>Flora and Fauna</w:t>
      </w:r>
    </w:p>
    <w:p w:rsidR="00FB61CB" w:rsidRPr="007971CC" w:rsidRDefault="00FB61CB" w:rsidP="00EC6D3C">
      <w:pPr>
        <w:jc w:val="both"/>
        <w:rPr>
          <w:rFonts w:cstheme="minorHAnsi"/>
          <w:szCs w:val="24"/>
        </w:rPr>
      </w:pPr>
    </w:p>
    <w:p w:rsidR="00EC6D3C" w:rsidRPr="007971CC" w:rsidRDefault="00EC6D3C" w:rsidP="00EC6D3C">
      <w:pPr>
        <w:jc w:val="both"/>
        <w:rPr>
          <w:rFonts w:cstheme="minorHAnsi"/>
          <w:szCs w:val="24"/>
        </w:rPr>
      </w:pPr>
      <w:r w:rsidRPr="007971CC">
        <w:rPr>
          <w:rFonts w:cstheme="minorHAnsi"/>
          <w:szCs w:val="24"/>
        </w:rPr>
        <w:t xml:space="preserve">The revised Planning Proposal is particularly designed to address the concerns raised by OEH in its advice of 21 November 2014, relating to the </w:t>
      </w:r>
      <w:r w:rsidR="00FB61CB" w:rsidRPr="007971CC">
        <w:rPr>
          <w:rFonts w:cstheme="minorHAnsi"/>
          <w:szCs w:val="24"/>
        </w:rPr>
        <w:t>F</w:t>
      </w:r>
      <w:r w:rsidRPr="007971CC">
        <w:rPr>
          <w:rFonts w:cstheme="minorHAnsi"/>
          <w:szCs w:val="24"/>
        </w:rPr>
        <w:t>uzzy-</w:t>
      </w:r>
      <w:r w:rsidR="00FB61CB" w:rsidRPr="007971CC">
        <w:rPr>
          <w:rFonts w:cstheme="minorHAnsi"/>
          <w:szCs w:val="24"/>
        </w:rPr>
        <w:t>B</w:t>
      </w:r>
      <w:r w:rsidRPr="007971CC">
        <w:rPr>
          <w:rFonts w:cstheme="minorHAnsi"/>
          <w:szCs w:val="24"/>
        </w:rPr>
        <w:t xml:space="preserve">ox </w:t>
      </w:r>
      <w:r w:rsidR="00FB61CB" w:rsidRPr="007971CC">
        <w:rPr>
          <w:rFonts w:cstheme="minorHAnsi"/>
          <w:szCs w:val="24"/>
        </w:rPr>
        <w:t>W</w:t>
      </w:r>
      <w:r w:rsidRPr="007971CC">
        <w:rPr>
          <w:rFonts w:cstheme="minorHAnsi"/>
          <w:szCs w:val="24"/>
        </w:rPr>
        <w:t xml:space="preserve">oodland </w:t>
      </w:r>
      <w:r w:rsidR="00FB61CB" w:rsidRPr="007971CC">
        <w:rPr>
          <w:rFonts w:cstheme="minorHAnsi"/>
          <w:szCs w:val="24"/>
        </w:rPr>
        <w:t>Endangered Ecological Community</w:t>
      </w:r>
      <w:r w:rsidRPr="007971CC">
        <w:rPr>
          <w:rFonts w:cstheme="minorHAnsi"/>
          <w:szCs w:val="24"/>
        </w:rPr>
        <w:t xml:space="preserve"> identified on </w:t>
      </w:r>
      <w:r w:rsidR="00FB61CB" w:rsidRPr="007971CC">
        <w:rPr>
          <w:rFonts w:cstheme="minorHAnsi"/>
          <w:szCs w:val="24"/>
        </w:rPr>
        <w:t xml:space="preserve">the </w:t>
      </w:r>
      <w:r w:rsidRPr="007971CC">
        <w:rPr>
          <w:rFonts w:cstheme="minorHAnsi"/>
          <w:szCs w:val="24"/>
        </w:rPr>
        <w:t xml:space="preserve">site. </w:t>
      </w:r>
      <w:r w:rsidR="00FB61CB" w:rsidRPr="007971CC">
        <w:rPr>
          <w:rFonts w:cstheme="minorHAnsi"/>
          <w:szCs w:val="24"/>
        </w:rPr>
        <w:t xml:space="preserve"> The </w:t>
      </w:r>
      <w:r w:rsidR="00452B61" w:rsidRPr="007971CC">
        <w:rPr>
          <w:rFonts w:cstheme="minorHAnsi"/>
          <w:szCs w:val="24"/>
        </w:rPr>
        <w:t>p</w:t>
      </w:r>
      <w:r w:rsidR="00FB61CB" w:rsidRPr="007971CC">
        <w:rPr>
          <w:rFonts w:cstheme="minorHAnsi"/>
          <w:szCs w:val="24"/>
        </w:rPr>
        <w:t>roponent provided the following information in relation to the proposed amendment to the Planning Proposal:</w:t>
      </w:r>
    </w:p>
    <w:p w:rsidR="004739C3" w:rsidRDefault="004739C3" w:rsidP="0089754A">
      <w:pPr>
        <w:jc w:val="both"/>
        <w:rPr>
          <w:rFonts w:cstheme="minorHAnsi"/>
          <w:i/>
          <w:szCs w:val="24"/>
        </w:rPr>
      </w:pPr>
    </w:p>
    <w:p w:rsidR="000A2627" w:rsidRPr="007971CC" w:rsidRDefault="00EC6D3C" w:rsidP="000A2627">
      <w:pPr>
        <w:ind w:left="567"/>
        <w:jc w:val="both"/>
        <w:rPr>
          <w:rFonts w:cstheme="minorHAnsi"/>
          <w:i/>
          <w:szCs w:val="24"/>
        </w:rPr>
      </w:pPr>
      <w:r w:rsidRPr="007971CC">
        <w:rPr>
          <w:rFonts w:cstheme="minorHAnsi"/>
          <w:i/>
          <w:szCs w:val="24"/>
        </w:rPr>
        <w:t>“</w:t>
      </w:r>
      <w:r w:rsidR="000A2627" w:rsidRPr="007971CC">
        <w:rPr>
          <w:rFonts w:cstheme="minorHAnsi"/>
          <w:i/>
          <w:szCs w:val="24"/>
        </w:rPr>
        <w:t>The principal amendment to the proposed zone boundaries is a consequence of the investigation and assessment value of the EEC and the proposed zoning of an area of approximately 7.21 hectares as RE1 Public Recreation.  The RE1 zone applied to this area would</w:t>
      </w:r>
      <w:r w:rsidR="00E413A3" w:rsidRPr="007971CC">
        <w:rPr>
          <w:rFonts w:cstheme="minorHAnsi"/>
          <w:i/>
          <w:szCs w:val="24"/>
        </w:rPr>
        <w:t xml:space="preserve"> serve two principal interests:</w:t>
      </w:r>
    </w:p>
    <w:p w:rsidR="000A2627" w:rsidRPr="007971CC" w:rsidRDefault="000A2627" w:rsidP="000A2627">
      <w:pPr>
        <w:ind w:left="567"/>
        <w:jc w:val="both"/>
        <w:rPr>
          <w:rFonts w:cstheme="minorHAnsi"/>
          <w:i/>
          <w:szCs w:val="24"/>
        </w:rPr>
      </w:pPr>
    </w:p>
    <w:p w:rsidR="000A2627" w:rsidRPr="007971CC" w:rsidRDefault="000A2627" w:rsidP="003B6251">
      <w:pPr>
        <w:pStyle w:val="ListParagraph"/>
        <w:numPr>
          <w:ilvl w:val="0"/>
          <w:numId w:val="7"/>
        </w:numPr>
        <w:jc w:val="both"/>
        <w:rPr>
          <w:rFonts w:cstheme="minorHAnsi"/>
          <w:i/>
          <w:szCs w:val="24"/>
        </w:rPr>
      </w:pPr>
      <w:r w:rsidRPr="007971CC">
        <w:rPr>
          <w:rFonts w:cstheme="minorHAnsi"/>
          <w:i/>
          <w:szCs w:val="24"/>
        </w:rPr>
        <w:t>Secure the protection of the high ecological conservation value area identified in the Biodiversity Assessment completed by Florasearch dated July 2015 and provided as Attachment B, and</w:t>
      </w:r>
    </w:p>
    <w:p w:rsidR="000A2627" w:rsidRPr="007971CC" w:rsidRDefault="000A2627" w:rsidP="003B6251">
      <w:pPr>
        <w:pStyle w:val="ListParagraph"/>
        <w:numPr>
          <w:ilvl w:val="0"/>
          <w:numId w:val="7"/>
        </w:numPr>
        <w:jc w:val="both"/>
        <w:rPr>
          <w:rFonts w:cstheme="minorHAnsi"/>
          <w:i/>
          <w:szCs w:val="24"/>
        </w:rPr>
      </w:pPr>
      <w:r w:rsidRPr="007971CC">
        <w:rPr>
          <w:rFonts w:cstheme="minorHAnsi"/>
          <w:i/>
          <w:szCs w:val="24"/>
        </w:rPr>
        <w:t>Allow public access to an area of low maintenance ‘Bushland Res</w:t>
      </w:r>
      <w:r w:rsidR="00EC6D3C" w:rsidRPr="007971CC">
        <w:rPr>
          <w:rFonts w:cstheme="minorHAnsi"/>
          <w:i/>
          <w:szCs w:val="24"/>
        </w:rPr>
        <w:t>erve’ in the heart of the City.”</w:t>
      </w:r>
    </w:p>
    <w:p w:rsidR="000A2627" w:rsidRPr="007971CC" w:rsidRDefault="000A2627" w:rsidP="00CC4DC5">
      <w:pPr>
        <w:jc w:val="both"/>
        <w:rPr>
          <w:rFonts w:cstheme="minorHAnsi"/>
          <w:b/>
          <w:szCs w:val="24"/>
        </w:rPr>
      </w:pPr>
    </w:p>
    <w:p w:rsidR="00FB61CB" w:rsidRPr="007971CC" w:rsidRDefault="00173DF2" w:rsidP="00CC4DC5">
      <w:pPr>
        <w:jc w:val="both"/>
        <w:rPr>
          <w:rFonts w:cstheme="minorHAnsi"/>
          <w:szCs w:val="24"/>
        </w:rPr>
      </w:pPr>
      <w:r w:rsidRPr="007971CC">
        <w:rPr>
          <w:rFonts w:cstheme="minorHAnsi"/>
          <w:szCs w:val="24"/>
        </w:rPr>
        <w:t xml:space="preserve">The revised </w:t>
      </w:r>
      <w:r w:rsidR="00FB61CB" w:rsidRPr="007971CC">
        <w:rPr>
          <w:rFonts w:cstheme="minorHAnsi"/>
          <w:szCs w:val="24"/>
        </w:rPr>
        <w:t>P</w:t>
      </w:r>
      <w:r w:rsidRPr="007971CC">
        <w:rPr>
          <w:rFonts w:cstheme="minorHAnsi"/>
          <w:szCs w:val="24"/>
        </w:rPr>
        <w:t xml:space="preserve">lanning </w:t>
      </w:r>
      <w:r w:rsidR="00FB61CB" w:rsidRPr="007971CC">
        <w:rPr>
          <w:rFonts w:cstheme="minorHAnsi"/>
          <w:szCs w:val="24"/>
        </w:rPr>
        <w:t>P</w:t>
      </w:r>
      <w:r w:rsidRPr="007971CC">
        <w:rPr>
          <w:rFonts w:cstheme="minorHAnsi"/>
          <w:szCs w:val="24"/>
        </w:rPr>
        <w:t xml:space="preserve">roposal </w:t>
      </w:r>
      <w:r w:rsidR="00FB61CB" w:rsidRPr="007971CC">
        <w:rPr>
          <w:rFonts w:cstheme="minorHAnsi"/>
          <w:szCs w:val="24"/>
        </w:rPr>
        <w:t xml:space="preserve">proposes to </w:t>
      </w:r>
      <w:r w:rsidRPr="007971CC">
        <w:rPr>
          <w:rFonts w:cstheme="minorHAnsi"/>
          <w:szCs w:val="24"/>
        </w:rPr>
        <w:t xml:space="preserve">preserve the majority of </w:t>
      </w:r>
      <w:r w:rsidR="00FB61CB" w:rsidRPr="007971CC">
        <w:rPr>
          <w:rFonts w:cstheme="minorHAnsi"/>
          <w:szCs w:val="24"/>
        </w:rPr>
        <w:t xml:space="preserve">the </w:t>
      </w:r>
      <w:r w:rsidRPr="007971CC">
        <w:rPr>
          <w:rFonts w:cstheme="minorHAnsi"/>
          <w:szCs w:val="24"/>
        </w:rPr>
        <w:t>high-value Fuzzy Box Woodland E</w:t>
      </w:r>
      <w:r w:rsidR="00FB61CB" w:rsidRPr="007971CC">
        <w:rPr>
          <w:rFonts w:cstheme="minorHAnsi"/>
          <w:szCs w:val="24"/>
        </w:rPr>
        <w:t xml:space="preserve">ndangered Ecological Community on the site.  To facilitate preservation of this area, the </w:t>
      </w:r>
      <w:r w:rsidR="00E413A3" w:rsidRPr="007971CC">
        <w:rPr>
          <w:rFonts w:cstheme="minorHAnsi"/>
          <w:szCs w:val="24"/>
        </w:rPr>
        <w:t>p</w:t>
      </w:r>
      <w:r w:rsidR="00FB61CB" w:rsidRPr="007971CC">
        <w:rPr>
          <w:rFonts w:cstheme="minorHAnsi"/>
          <w:szCs w:val="24"/>
        </w:rPr>
        <w:t>roponent has proposed to zone 7.21 hectares of the site RE1 Public Recreation under the provisions of the Dubbo Local Environmental Plan 2011</w:t>
      </w:r>
      <w:r w:rsidR="00BB1185" w:rsidRPr="007971CC">
        <w:rPr>
          <w:rFonts w:cstheme="minorHAnsi"/>
          <w:szCs w:val="24"/>
        </w:rPr>
        <w:t xml:space="preserve">.  </w:t>
      </w:r>
    </w:p>
    <w:p w:rsidR="00BB1185" w:rsidRPr="007971CC" w:rsidRDefault="00BB1185" w:rsidP="00CC4DC5">
      <w:pPr>
        <w:jc w:val="both"/>
        <w:rPr>
          <w:rFonts w:cstheme="minorHAnsi"/>
          <w:szCs w:val="24"/>
        </w:rPr>
      </w:pPr>
    </w:p>
    <w:p w:rsidR="00BB1185" w:rsidRPr="007971CC" w:rsidRDefault="00BB1185" w:rsidP="00CC4DC5">
      <w:pPr>
        <w:jc w:val="both"/>
        <w:rPr>
          <w:rFonts w:cstheme="minorHAnsi"/>
          <w:szCs w:val="24"/>
        </w:rPr>
      </w:pPr>
      <w:r w:rsidRPr="007971CC">
        <w:rPr>
          <w:rFonts w:cstheme="minorHAnsi"/>
          <w:szCs w:val="24"/>
        </w:rPr>
        <w:t>Assessment of the Planning Proposal and the suitability of the amended zoning regime in respect to flora and fauna impacts was undertaken by Council’s Parks and Landcare Services Division, which provided the following information:</w:t>
      </w:r>
    </w:p>
    <w:p w:rsidR="00BB1185" w:rsidRPr="007971CC" w:rsidRDefault="00BB1185" w:rsidP="00CC4DC5">
      <w:pPr>
        <w:jc w:val="both"/>
        <w:rPr>
          <w:rFonts w:cstheme="minorHAnsi"/>
          <w:szCs w:val="24"/>
        </w:rPr>
      </w:pPr>
    </w:p>
    <w:p w:rsidR="00BB1185" w:rsidRPr="007971CC" w:rsidRDefault="00BB1185" w:rsidP="00BB1185">
      <w:pPr>
        <w:ind w:left="567"/>
        <w:jc w:val="both"/>
        <w:rPr>
          <w:rFonts w:cstheme="minorHAnsi"/>
          <w:i/>
          <w:szCs w:val="24"/>
        </w:rPr>
      </w:pPr>
      <w:r w:rsidRPr="007971CC">
        <w:rPr>
          <w:rFonts w:cstheme="minorHAnsi"/>
          <w:i/>
          <w:szCs w:val="24"/>
        </w:rPr>
        <w:t xml:space="preserve">“In regards to the proposed zoning it should be noted that a significant proportion of the core good quality Fuzzy Box Woodland community is located within the proposed Public Recreation Zone. </w:t>
      </w:r>
      <w:r w:rsidR="00E413A3" w:rsidRPr="007971CC">
        <w:rPr>
          <w:rFonts w:cstheme="minorHAnsi"/>
          <w:i/>
          <w:szCs w:val="24"/>
        </w:rPr>
        <w:t xml:space="preserve"> </w:t>
      </w:r>
      <w:r w:rsidRPr="007971CC">
        <w:rPr>
          <w:rFonts w:cstheme="minorHAnsi"/>
          <w:i/>
          <w:szCs w:val="24"/>
        </w:rPr>
        <w:t xml:space="preserve">This is illustrated by comparing the proposed zoning with the location of mature Eucalyptus species and hollow bearing trees in Bower’s report (pages 34 and 46 respectively). </w:t>
      </w:r>
      <w:r w:rsidR="00E413A3" w:rsidRPr="007971CC">
        <w:rPr>
          <w:rFonts w:cstheme="minorHAnsi"/>
          <w:i/>
          <w:szCs w:val="24"/>
        </w:rPr>
        <w:t xml:space="preserve"> </w:t>
      </w:r>
      <w:r w:rsidRPr="007971CC">
        <w:rPr>
          <w:rFonts w:cstheme="minorHAnsi"/>
          <w:i/>
          <w:szCs w:val="24"/>
        </w:rPr>
        <w:t xml:space="preserve">I am also satisfied that the illustration of the location of good quality and low quality EEC is accurately represented on pages 35 </w:t>
      </w:r>
      <w:r w:rsidR="00E413A3" w:rsidRPr="007971CC">
        <w:rPr>
          <w:rFonts w:cstheme="minorHAnsi"/>
          <w:i/>
          <w:szCs w:val="24"/>
        </w:rPr>
        <w:t>and</w:t>
      </w:r>
      <w:r w:rsidRPr="007971CC">
        <w:rPr>
          <w:rFonts w:cstheme="minorHAnsi"/>
          <w:i/>
          <w:szCs w:val="24"/>
        </w:rPr>
        <w:t xml:space="preserve"> 36 of the Biodiversity Assessment by Bower.</w:t>
      </w:r>
    </w:p>
    <w:p w:rsidR="00BB1185" w:rsidRPr="007971CC" w:rsidRDefault="00BB1185" w:rsidP="00BB1185">
      <w:pPr>
        <w:ind w:left="567"/>
        <w:jc w:val="both"/>
        <w:rPr>
          <w:rFonts w:cstheme="minorHAnsi"/>
          <w:i/>
          <w:szCs w:val="24"/>
        </w:rPr>
      </w:pPr>
    </w:p>
    <w:p w:rsidR="00BB1185" w:rsidRPr="007971CC" w:rsidRDefault="00BB1185" w:rsidP="00BB1185">
      <w:pPr>
        <w:ind w:left="567"/>
        <w:jc w:val="both"/>
        <w:rPr>
          <w:rFonts w:cstheme="minorHAnsi"/>
          <w:i/>
          <w:szCs w:val="24"/>
        </w:rPr>
      </w:pPr>
      <w:r w:rsidRPr="007971CC">
        <w:rPr>
          <w:rFonts w:cstheme="minorHAnsi"/>
          <w:i/>
          <w:szCs w:val="24"/>
        </w:rPr>
        <w:t>In terms of creating a viable reserve some of the fundamental reserve design criteria for natural areas are:</w:t>
      </w:r>
    </w:p>
    <w:p w:rsidR="00BB1185" w:rsidRPr="007971CC" w:rsidRDefault="00BB1185" w:rsidP="00BB1185">
      <w:pPr>
        <w:ind w:left="567"/>
        <w:jc w:val="both"/>
        <w:rPr>
          <w:rFonts w:cstheme="minorHAnsi"/>
          <w:i/>
          <w:szCs w:val="24"/>
        </w:rPr>
      </w:pPr>
    </w:p>
    <w:p w:rsidR="00BB1185" w:rsidRPr="007971CC" w:rsidRDefault="00BB1185" w:rsidP="003B6251">
      <w:pPr>
        <w:pStyle w:val="ListParagraph"/>
        <w:numPr>
          <w:ilvl w:val="0"/>
          <w:numId w:val="12"/>
        </w:numPr>
        <w:ind w:left="1134" w:hanging="567"/>
        <w:jc w:val="both"/>
        <w:rPr>
          <w:rFonts w:cstheme="minorHAnsi"/>
          <w:i/>
          <w:szCs w:val="24"/>
        </w:rPr>
      </w:pPr>
      <w:r w:rsidRPr="007971CC">
        <w:rPr>
          <w:rFonts w:cstheme="minorHAnsi"/>
          <w:i/>
          <w:szCs w:val="24"/>
        </w:rPr>
        <w:t>Large reserved areas are preferable to small reserved areas</w:t>
      </w:r>
    </w:p>
    <w:p w:rsidR="00BB1185" w:rsidRPr="007971CC" w:rsidRDefault="00BB1185" w:rsidP="003B6251">
      <w:pPr>
        <w:pStyle w:val="ListParagraph"/>
        <w:numPr>
          <w:ilvl w:val="0"/>
          <w:numId w:val="12"/>
        </w:numPr>
        <w:ind w:left="1134" w:hanging="567"/>
        <w:jc w:val="both"/>
        <w:rPr>
          <w:rFonts w:cstheme="minorHAnsi"/>
          <w:i/>
          <w:szCs w:val="24"/>
        </w:rPr>
      </w:pPr>
      <w:r w:rsidRPr="007971CC">
        <w:rPr>
          <w:rFonts w:cstheme="minorHAnsi"/>
          <w:i/>
          <w:szCs w:val="24"/>
        </w:rPr>
        <w:t>Boundary area rations should be minimised and linear reserves s</w:t>
      </w:r>
      <w:r w:rsidR="00E413A3" w:rsidRPr="007971CC">
        <w:rPr>
          <w:rFonts w:cstheme="minorHAnsi"/>
          <w:i/>
          <w:szCs w:val="24"/>
        </w:rPr>
        <w:t>hould be avoided where possible</w:t>
      </w:r>
      <w:r w:rsidRPr="007971CC">
        <w:rPr>
          <w:rFonts w:cstheme="minorHAnsi"/>
          <w:i/>
          <w:szCs w:val="24"/>
        </w:rPr>
        <w:t xml:space="preserve">. </w:t>
      </w:r>
      <w:r w:rsidR="00BD6775">
        <w:rPr>
          <w:rFonts w:cstheme="minorHAnsi"/>
          <w:i/>
          <w:szCs w:val="24"/>
        </w:rPr>
        <w:t xml:space="preserve"> </w:t>
      </w:r>
      <w:r w:rsidRPr="007971CC">
        <w:rPr>
          <w:rFonts w:cstheme="minorHAnsi"/>
          <w:i/>
          <w:szCs w:val="24"/>
        </w:rPr>
        <w:t xml:space="preserve">(Worboys, Lockwood </w:t>
      </w:r>
      <w:r w:rsidR="00E413A3" w:rsidRPr="007971CC">
        <w:rPr>
          <w:rFonts w:cstheme="minorHAnsi"/>
          <w:i/>
          <w:szCs w:val="24"/>
        </w:rPr>
        <w:t>and</w:t>
      </w:r>
      <w:r w:rsidRPr="007971CC">
        <w:rPr>
          <w:rFonts w:cstheme="minorHAnsi"/>
          <w:i/>
          <w:szCs w:val="24"/>
        </w:rPr>
        <w:t xml:space="preserve"> De Lac</w:t>
      </w:r>
      <w:r w:rsidR="00E413A3" w:rsidRPr="007971CC">
        <w:rPr>
          <w:rFonts w:cstheme="minorHAnsi"/>
          <w:i/>
          <w:szCs w:val="24"/>
        </w:rPr>
        <w:t>y, Protected Area Management, p</w:t>
      </w:r>
      <w:r w:rsidRPr="007971CC">
        <w:rPr>
          <w:rFonts w:cstheme="minorHAnsi"/>
          <w:i/>
          <w:szCs w:val="24"/>
        </w:rPr>
        <w:t xml:space="preserve"> 146).</w:t>
      </w:r>
    </w:p>
    <w:p w:rsidR="00BB1185" w:rsidRPr="007971CC" w:rsidRDefault="00BB1185" w:rsidP="00BB1185">
      <w:pPr>
        <w:ind w:left="567"/>
        <w:jc w:val="both"/>
        <w:rPr>
          <w:rFonts w:cstheme="minorHAnsi"/>
          <w:i/>
          <w:szCs w:val="24"/>
        </w:rPr>
      </w:pPr>
    </w:p>
    <w:p w:rsidR="00BB1185" w:rsidRPr="007971CC" w:rsidRDefault="00BB1185" w:rsidP="00BB1185">
      <w:pPr>
        <w:ind w:left="567"/>
        <w:jc w:val="both"/>
        <w:rPr>
          <w:rFonts w:cstheme="minorHAnsi"/>
          <w:i/>
          <w:szCs w:val="24"/>
        </w:rPr>
      </w:pPr>
      <w:r w:rsidRPr="007971CC">
        <w:rPr>
          <w:rFonts w:cstheme="minorHAnsi"/>
          <w:i/>
          <w:szCs w:val="24"/>
        </w:rPr>
        <w:t>Whilst a larger size of woodland as a reserve is best practice, the zone proposed for public recreation is acceptable as it is ‘block’ shaped albeit with some smaller extensions that provide connectivity to road and rail reserves. The smaller block extension that abuts the rail corridor protects the core nesting habitat of the Grey Crowned Babbler and the connectivity to the rail corridor it provides expands the resources available for the family group to exploit i.e. the vegetated open space along the length of the railway down Margaret Crescent.</w:t>
      </w:r>
    </w:p>
    <w:p w:rsidR="00BB1185" w:rsidRDefault="00BB1185" w:rsidP="00BB1185">
      <w:pPr>
        <w:ind w:left="567"/>
        <w:jc w:val="both"/>
        <w:rPr>
          <w:rFonts w:cstheme="minorHAnsi"/>
          <w:i/>
          <w:szCs w:val="24"/>
        </w:rPr>
      </w:pPr>
    </w:p>
    <w:p w:rsidR="004739C3" w:rsidRDefault="004739C3" w:rsidP="00BB1185">
      <w:pPr>
        <w:ind w:left="567"/>
        <w:jc w:val="both"/>
        <w:rPr>
          <w:rFonts w:cstheme="minorHAnsi"/>
          <w:i/>
          <w:szCs w:val="24"/>
        </w:rPr>
      </w:pPr>
    </w:p>
    <w:p w:rsidR="004739C3" w:rsidRDefault="004739C3" w:rsidP="00BB1185">
      <w:pPr>
        <w:ind w:left="567"/>
        <w:jc w:val="both"/>
        <w:rPr>
          <w:rFonts w:cstheme="minorHAnsi"/>
          <w:i/>
          <w:szCs w:val="24"/>
        </w:rPr>
      </w:pPr>
    </w:p>
    <w:p w:rsidR="004739C3" w:rsidRPr="007971CC" w:rsidRDefault="004739C3" w:rsidP="00BB1185">
      <w:pPr>
        <w:ind w:left="567"/>
        <w:jc w:val="both"/>
        <w:rPr>
          <w:rFonts w:cstheme="minorHAnsi"/>
          <w:i/>
          <w:szCs w:val="24"/>
        </w:rPr>
      </w:pPr>
    </w:p>
    <w:p w:rsidR="00BB1185" w:rsidRPr="007971CC" w:rsidRDefault="00BB1185" w:rsidP="00BB1185">
      <w:pPr>
        <w:ind w:left="567"/>
        <w:jc w:val="both"/>
        <w:rPr>
          <w:rFonts w:cstheme="minorHAnsi"/>
          <w:i/>
          <w:szCs w:val="24"/>
        </w:rPr>
      </w:pPr>
      <w:r w:rsidRPr="007971CC">
        <w:rPr>
          <w:rFonts w:cstheme="minorHAnsi"/>
          <w:i/>
          <w:szCs w:val="24"/>
        </w:rPr>
        <w:t>In regards to assessing the impact of the zoning on the possible local extinction of the Fuzzy Box community within the ex-RAAF base,</w:t>
      </w:r>
      <w:r w:rsidR="00E413A3" w:rsidRPr="007971CC">
        <w:rPr>
          <w:rFonts w:cstheme="minorHAnsi"/>
          <w:i/>
          <w:szCs w:val="24"/>
        </w:rPr>
        <w:t xml:space="preserve"> the actions listed by Bower (p</w:t>
      </w:r>
      <w:r w:rsidRPr="007971CC">
        <w:rPr>
          <w:rFonts w:cstheme="minorHAnsi"/>
          <w:i/>
          <w:szCs w:val="24"/>
        </w:rPr>
        <w:t xml:space="preserve"> 55) as required to actively manage the site are correct and would enable Council to manage the woodland remnant as a viable ongoing ecological community into the foreseeable future. It should be noted that the costs to actively manage remnant woodlands have been shown over time to</w:t>
      </w:r>
      <w:r w:rsidRPr="007971CC">
        <w:rPr>
          <w:rFonts w:cstheme="minorHAnsi"/>
          <w:szCs w:val="24"/>
        </w:rPr>
        <w:t xml:space="preserve"> </w:t>
      </w:r>
      <w:r w:rsidR="0089754A">
        <w:rPr>
          <w:rFonts w:cstheme="minorHAnsi"/>
          <w:i/>
          <w:szCs w:val="24"/>
        </w:rPr>
        <w:t>be substantially less than</w:t>
      </w:r>
      <w:r w:rsidRPr="007971CC">
        <w:rPr>
          <w:rFonts w:cstheme="minorHAnsi"/>
          <w:i/>
          <w:szCs w:val="24"/>
        </w:rPr>
        <w:t xml:space="preserve"> conventional urban open space. This adds weight to the concept of Council being able to afford to actively manage the Fuzzy Box remnant as an ongoing ecological community within the open space network.</w:t>
      </w:r>
    </w:p>
    <w:p w:rsidR="00BB1185" w:rsidRPr="007971CC" w:rsidRDefault="00BB1185" w:rsidP="00BB1185">
      <w:pPr>
        <w:jc w:val="both"/>
        <w:rPr>
          <w:rFonts w:cstheme="minorHAnsi"/>
          <w:szCs w:val="24"/>
        </w:rPr>
      </w:pPr>
    </w:p>
    <w:p w:rsidR="00BB1185" w:rsidRPr="007971CC" w:rsidRDefault="00BB1185" w:rsidP="00BB1185">
      <w:pPr>
        <w:ind w:left="567"/>
        <w:jc w:val="both"/>
        <w:rPr>
          <w:rFonts w:cstheme="minorHAnsi"/>
          <w:i/>
          <w:szCs w:val="24"/>
        </w:rPr>
      </w:pPr>
      <w:r w:rsidRPr="007971CC">
        <w:rPr>
          <w:rFonts w:cstheme="minorHAnsi"/>
          <w:i/>
          <w:szCs w:val="24"/>
        </w:rPr>
        <w:t>Geolyse is correct in quoting from the Local Government Act (1993 NSW) in relation to the protection provided to an ecological community by classifying the land as ‘Community Land’ and then categorising the land further as a ‘natural area’ (pp. 2-3). The Act is prescriptive in terms of the outcomes required by the categorisation of community land as a ‘natural area’ and indeed links the Local Government Act with the Threatened Species Conservation Act.</w:t>
      </w:r>
    </w:p>
    <w:p w:rsidR="004E4F1F" w:rsidRPr="007971CC" w:rsidRDefault="004E4F1F" w:rsidP="00CC4DC5">
      <w:pPr>
        <w:jc w:val="both"/>
        <w:rPr>
          <w:rFonts w:cstheme="minorHAnsi"/>
          <w:szCs w:val="24"/>
        </w:rPr>
      </w:pPr>
    </w:p>
    <w:p w:rsidR="00BB1185" w:rsidRPr="007971CC" w:rsidRDefault="00BB1185" w:rsidP="00BB1185">
      <w:pPr>
        <w:ind w:left="567"/>
        <w:jc w:val="both"/>
        <w:rPr>
          <w:rFonts w:cstheme="minorHAnsi"/>
          <w:b/>
          <w:i/>
          <w:szCs w:val="24"/>
        </w:rPr>
      </w:pPr>
      <w:r w:rsidRPr="007971CC">
        <w:rPr>
          <w:rFonts w:cstheme="minorHAnsi"/>
          <w:b/>
          <w:i/>
          <w:szCs w:val="24"/>
        </w:rPr>
        <w:t>Open Space Master Plan</w:t>
      </w:r>
    </w:p>
    <w:p w:rsidR="00BB1185" w:rsidRPr="007971CC" w:rsidRDefault="00BB1185" w:rsidP="00BB1185">
      <w:pPr>
        <w:ind w:left="567"/>
        <w:jc w:val="both"/>
        <w:rPr>
          <w:rFonts w:cstheme="minorHAnsi"/>
          <w:i/>
          <w:szCs w:val="24"/>
        </w:rPr>
      </w:pPr>
    </w:p>
    <w:p w:rsidR="00BB1185" w:rsidRPr="007971CC" w:rsidRDefault="0089754A" w:rsidP="00BB1185">
      <w:pPr>
        <w:ind w:left="567"/>
        <w:jc w:val="both"/>
        <w:rPr>
          <w:rFonts w:cstheme="minorHAnsi"/>
          <w:i/>
          <w:szCs w:val="24"/>
        </w:rPr>
      </w:pPr>
      <w:r>
        <w:rPr>
          <w:rFonts w:cstheme="minorHAnsi"/>
          <w:i/>
          <w:szCs w:val="24"/>
        </w:rPr>
        <w:t>The proposal to dedicate 7</w:t>
      </w:r>
      <w:r w:rsidR="00BB1185" w:rsidRPr="007971CC">
        <w:rPr>
          <w:rFonts w:cstheme="minorHAnsi"/>
          <w:i/>
          <w:szCs w:val="24"/>
        </w:rPr>
        <w:t>.21 hectares to Public Recreation as Community Lan</w:t>
      </w:r>
      <w:r>
        <w:rPr>
          <w:rFonts w:cstheme="minorHAnsi"/>
          <w:i/>
          <w:szCs w:val="24"/>
        </w:rPr>
        <w:t>d categorised as ‘Natural Area’</w:t>
      </w:r>
      <w:r w:rsidR="00BB1185" w:rsidRPr="007971CC">
        <w:rPr>
          <w:rFonts w:cstheme="minorHAnsi"/>
          <w:i/>
          <w:szCs w:val="24"/>
        </w:rPr>
        <w:t xml:space="preserve"> is consistent with the Open Space Master Plan. The Open Space Master Plan identifies the neighbourhood adjacent to the southern boundary of the ex-RAAF base area as deficient in regards to open space. </w:t>
      </w:r>
    </w:p>
    <w:p w:rsidR="00BB1185" w:rsidRPr="007971CC" w:rsidRDefault="00BB1185" w:rsidP="00BB1185">
      <w:pPr>
        <w:ind w:left="567"/>
        <w:jc w:val="both"/>
        <w:rPr>
          <w:rFonts w:cstheme="minorHAnsi"/>
          <w:i/>
          <w:szCs w:val="24"/>
        </w:rPr>
      </w:pPr>
    </w:p>
    <w:p w:rsidR="00BB1185" w:rsidRPr="007971CC" w:rsidRDefault="00BB1185" w:rsidP="00BB1185">
      <w:pPr>
        <w:ind w:left="567"/>
        <w:jc w:val="both"/>
        <w:rPr>
          <w:rFonts w:cstheme="minorHAnsi"/>
          <w:b/>
          <w:i/>
          <w:szCs w:val="24"/>
        </w:rPr>
      </w:pPr>
      <w:r w:rsidRPr="007971CC">
        <w:rPr>
          <w:rFonts w:cstheme="minorHAnsi"/>
          <w:b/>
          <w:i/>
          <w:szCs w:val="24"/>
        </w:rPr>
        <w:t>Connectivity</w:t>
      </w:r>
    </w:p>
    <w:p w:rsidR="00BB1185" w:rsidRPr="007971CC" w:rsidRDefault="00BB1185" w:rsidP="00BB1185">
      <w:pPr>
        <w:ind w:left="567"/>
        <w:jc w:val="both"/>
        <w:rPr>
          <w:rFonts w:cstheme="minorHAnsi"/>
          <w:i/>
          <w:szCs w:val="24"/>
        </w:rPr>
      </w:pPr>
    </w:p>
    <w:p w:rsidR="00BB1185" w:rsidRPr="007971CC" w:rsidRDefault="00BB1185" w:rsidP="00BB1185">
      <w:pPr>
        <w:ind w:left="567"/>
        <w:jc w:val="both"/>
        <w:rPr>
          <w:rFonts w:cstheme="minorHAnsi"/>
          <w:i/>
          <w:szCs w:val="24"/>
        </w:rPr>
      </w:pPr>
      <w:r w:rsidRPr="007971CC">
        <w:rPr>
          <w:rFonts w:cstheme="minorHAnsi"/>
          <w:i/>
          <w:szCs w:val="24"/>
        </w:rPr>
        <w:t>In regards to connectivity, the proposed zone of public recreation meets the road reserve of High Street and the railway corridor to the east. At the Development Application stage the details of that connectivity would be addressed in terms of ecological connectivity through revegetation and the location of shared pathways.</w:t>
      </w:r>
    </w:p>
    <w:p w:rsidR="00BB1185" w:rsidRPr="007971CC" w:rsidRDefault="00BB1185" w:rsidP="00BB1185">
      <w:pPr>
        <w:ind w:left="567"/>
        <w:jc w:val="both"/>
        <w:rPr>
          <w:rFonts w:cstheme="minorHAnsi"/>
          <w:i/>
          <w:szCs w:val="24"/>
        </w:rPr>
      </w:pPr>
    </w:p>
    <w:p w:rsidR="00BB1185" w:rsidRPr="007971CC" w:rsidRDefault="00BB1185" w:rsidP="00BB1185">
      <w:pPr>
        <w:ind w:left="567"/>
        <w:jc w:val="both"/>
        <w:rPr>
          <w:rFonts w:cstheme="minorHAnsi"/>
          <w:i/>
          <w:szCs w:val="24"/>
        </w:rPr>
      </w:pPr>
      <w:r w:rsidRPr="007971CC">
        <w:rPr>
          <w:rFonts w:cstheme="minorHAnsi"/>
          <w:i/>
          <w:szCs w:val="24"/>
        </w:rPr>
        <w:t xml:space="preserve"> It should also be noted that the World War 2 era internal road traverses through the proposed residential, industrial and the public recreation zones. This in effect provides immediate shared pathway connectivity between the various zones with the site. Again greater detail would need to be addressed at the Development Application stage.</w:t>
      </w:r>
    </w:p>
    <w:p w:rsidR="00BB1185" w:rsidRPr="007971CC" w:rsidRDefault="00BB1185" w:rsidP="00BB1185">
      <w:pPr>
        <w:jc w:val="both"/>
        <w:rPr>
          <w:rFonts w:cstheme="minorHAnsi"/>
          <w:szCs w:val="24"/>
        </w:rPr>
      </w:pPr>
    </w:p>
    <w:p w:rsidR="00BB1185" w:rsidRPr="007971CC" w:rsidRDefault="00BB1185" w:rsidP="00BB1185">
      <w:pPr>
        <w:ind w:left="567"/>
        <w:jc w:val="both"/>
        <w:rPr>
          <w:rFonts w:cstheme="minorHAnsi"/>
          <w:b/>
          <w:i/>
          <w:szCs w:val="24"/>
        </w:rPr>
      </w:pPr>
      <w:r w:rsidRPr="007971CC">
        <w:rPr>
          <w:rFonts w:cstheme="minorHAnsi"/>
          <w:b/>
          <w:i/>
          <w:szCs w:val="24"/>
        </w:rPr>
        <w:t>Stormwater and other Infrastructure</w:t>
      </w:r>
    </w:p>
    <w:p w:rsidR="00BB1185" w:rsidRPr="007971CC" w:rsidRDefault="00BB1185" w:rsidP="00BB1185">
      <w:pPr>
        <w:ind w:left="567"/>
        <w:jc w:val="both"/>
        <w:rPr>
          <w:rFonts w:cstheme="minorHAnsi"/>
          <w:i/>
          <w:szCs w:val="24"/>
        </w:rPr>
      </w:pPr>
    </w:p>
    <w:p w:rsidR="00BB1185" w:rsidRPr="007971CC" w:rsidRDefault="00BB1185" w:rsidP="00BB1185">
      <w:pPr>
        <w:ind w:left="567"/>
        <w:jc w:val="both"/>
        <w:rPr>
          <w:rFonts w:cstheme="minorHAnsi"/>
          <w:i/>
          <w:szCs w:val="24"/>
        </w:rPr>
      </w:pPr>
      <w:r w:rsidRPr="007971CC">
        <w:rPr>
          <w:rFonts w:cstheme="minorHAnsi"/>
          <w:i/>
          <w:szCs w:val="24"/>
        </w:rPr>
        <w:t xml:space="preserve">The letter from Geolyse (p 3) articulates that the developer would seek to install stormwater and other services infrastructure within the public recreation zoning.  At the zoning stage this is not a concern. </w:t>
      </w:r>
    </w:p>
    <w:p w:rsidR="00BB1185" w:rsidRPr="007971CC" w:rsidRDefault="00BB1185" w:rsidP="00BB1185">
      <w:pPr>
        <w:ind w:left="567"/>
        <w:jc w:val="both"/>
        <w:rPr>
          <w:rFonts w:cstheme="minorHAnsi"/>
          <w:i/>
          <w:szCs w:val="24"/>
        </w:rPr>
      </w:pPr>
    </w:p>
    <w:p w:rsidR="00BB1185" w:rsidRPr="007971CC" w:rsidRDefault="00BB1185" w:rsidP="00BB1185">
      <w:pPr>
        <w:ind w:left="567"/>
        <w:jc w:val="both"/>
        <w:rPr>
          <w:rFonts w:cstheme="minorHAnsi"/>
          <w:i/>
          <w:szCs w:val="24"/>
        </w:rPr>
      </w:pPr>
      <w:r w:rsidRPr="007971CC">
        <w:rPr>
          <w:rFonts w:cstheme="minorHAnsi"/>
          <w:i/>
          <w:szCs w:val="24"/>
        </w:rPr>
        <w:t xml:space="preserve">It should be noted that accurate design detail will need to be presented at the Development Application stage that provides strong evidence that the installation of infrastructure is compatible with the ongoing ecological functioning of the Fuzzy Box Woodland Endangered Ecological Community. </w:t>
      </w:r>
    </w:p>
    <w:p w:rsidR="00BB1185" w:rsidRPr="007971CC" w:rsidRDefault="00BB1185" w:rsidP="00BB1185">
      <w:pPr>
        <w:ind w:left="567"/>
        <w:jc w:val="both"/>
        <w:rPr>
          <w:rFonts w:cstheme="minorHAnsi"/>
          <w:i/>
          <w:szCs w:val="24"/>
        </w:rPr>
      </w:pPr>
    </w:p>
    <w:p w:rsidR="004739C3" w:rsidRDefault="004739C3" w:rsidP="00BB1185">
      <w:pPr>
        <w:ind w:left="567"/>
        <w:jc w:val="both"/>
        <w:rPr>
          <w:rFonts w:cstheme="minorHAnsi"/>
          <w:i/>
          <w:szCs w:val="24"/>
        </w:rPr>
      </w:pPr>
    </w:p>
    <w:p w:rsidR="00BB1185" w:rsidRPr="007971CC" w:rsidRDefault="00BB1185" w:rsidP="00BB1185">
      <w:pPr>
        <w:ind w:left="567"/>
        <w:jc w:val="both"/>
        <w:rPr>
          <w:rFonts w:cstheme="minorHAnsi"/>
          <w:i/>
          <w:szCs w:val="24"/>
        </w:rPr>
      </w:pPr>
      <w:r w:rsidRPr="007971CC">
        <w:rPr>
          <w:rFonts w:cstheme="minorHAnsi"/>
          <w:i/>
          <w:szCs w:val="24"/>
        </w:rPr>
        <w:t xml:space="preserve">The proponent suggests a Property Vegetation Management Plan (PVP) would be created that articulates how the woodland will be managed prior to the dedication to Council. The advantage of the proponent entering into a PVP is that it ensures that Council will have dedicated to it in the future a functioning ecological community rather than a degraded woodland that requires significant effort and funds to rehabilitate. </w:t>
      </w:r>
    </w:p>
    <w:p w:rsidR="00BB1185" w:rsidRPr="007971CC" w:rsidRDefault="00BB1185" w:rsidP="00BB1185">
      <w:pPr>
        <w:ind w:left="567"/>
        <w:jc w:val="both"/>
        <w:rPr>
          <w:rFonts w:cstheme="minorHAnsi"/>
          <w:i/>
          <w:szCs w:val="24"/>
        </w:rPr>
      </w:pPr>
    </w:p>
    <w:p w:rsidR="004E4F1F" w:rsidRPr="007971CC" w:rsidRDefault="00BB1185" w:rsidP="00BB1185">
      <w:pPr>
        <w:ind w:left="567"/>
        <w:jc w:val="both"/>
        <w:rPr>
          <w:rFonts w:cstheme="minorHAnsi"/>
          <w:i/>
          <w:szCs w:val="24"/>
        </w:rPr>
      </w:pPr>
      <w:r w:rsidRPr="007971CC">
        <w:rPr>
          <w:rFonts w:cstheme="minorHAnsi"/>
          <w:i/>
          <w:szCs w:val="24"/>
        </w:rPr>
        <w:t>In this regard I would strongly suggest a PVP be a confirmed at the earliest opportunity.</w:t>
      </w:r>
      <w:r w:rsidR="00E413A3" w:rsidRPr="007971CC">
        <w:rPr>
          <w:rFonts w:cstheme="minorHAnsi"/>
          <w:i/>
          <w:szCs w:val="24"/>
        </w:rPr>
        <w:t>”</w:t>
      </w:r>
    </w:p>
    <w:p w:rsidR="004E4F1F" w:rsidRPr="007971CC" w:rsidRDefault="004E4F1F" w:rsidP="00CC4DC5">
      <w:pPr>
        <w:jc w:val="both"/>
        <w:rPr>
          <w:rFonts w:cstheme="minorHAnsi"/>
          <w:szCs w:val="24"/>
        </w:rPr>
      </w:pPr>
    </w:p>
    <w:p w:rsidR="004E4F1F" w:rsidRPr="007971CC" w:rsidRDefault="00BB1185" w:rsidP="00CC4DC5">
      <w:pPr>
        <w:jc w:val="both"/>
        <w:rPr>
          <w:rFonts w:cstheme="minorHAnsi"/>
          <w:szCs w:val="24"/>
        </w:rPr>
      </w:pPr>
      <w:r w:rsidRPr="007971CC">
        <w:rPr>
          <w:rFonts w:cstheme="minorHAnsi"/>
          <w:szCs w:val="24"/>
        </w:rPr>
        <w:t xml:space="preserve">The potential dedication </w:t>
      </w:r>
      <w:r w:rsidR="00F90A83" w:rsidRPr="007971CC">
        <w:rPr>
          <w:rFonts w:cstheme="minorHAnsi"/>
          <w:szCs w:val="24"/>
        </w:rPr>
        <w:t xml:space="preserve">of land to Council as a public reserve is usually undertaken at the development application stage and not at the Planning Proposal stage.  This allows issues such as management regimes, overall development design and Section 94 Contributions under Council’s Section 94 Contributions Plan </w:t>
      </w:r>
      <w:r w:rsidR="0053571C" w:rsidRPr="007971CC">
        <w:rPr>
          <w:rFonts w:cstheme="minorHAnsi"/>
          <w:szCs w:val="24"/>
        </w:rPr>
        <w:t xml:space="preserve">Open Space and Recreation Facilities to be further considered between Council and a </w:t>
      </w:r>
      <w:r w:rsidR="00E413A3" w:rsidRPr="007971CC">
        <w:rPr>
          <w:rFonts w:cstheme="minorHAnsi"/>
          <w:szCs w:val="24"/>
        </w:rPr>
        <w:t>p</w:t>
      </w:r>
      <w:r w:rsidR="0053571C" w:rsidRPr="007971CC">
        <w:rPr>
          <w:rFonts w:cstheme="minorHAnsi"/>
          <w:szCs w:val="24"/>
        </w:rPr>
        <w:t xml:space="preserve">roponent as there is no mechanism available for this to occur </w:t>
      </w:r>
      <w:r w:rsidR="00E413A3" w:rsidRPr="007971CC">
        <w:rPr>
          <w:rFonts w:cstheme="minorHAnsi"/>
          <w:szCs w:val="24"/>
        </w:rPr>
        <w:t>at the Planning Proposal stage.  A further report in respect of the proposed management of this area of land will be provided to a future</w:t>
      </w:r>
      <w:r w:rsidR="0053571C" w:rsidRPr="007971CC">
        <w:rPr>
          <w:rFonts w:cstheme="minorHAnsi"/>
          <w:szCs w:val="24"/>
        </w:rPr>
        <w:t xml:space="preserve"> </w:t>
      </w:r>
      <w:r w:rsidR="00E413A3" w:rsidRPr="007971CC">
        <w:rPr>
          <w:rFonts w:cstheme="minorHAnsi"/>
          <w:szCs w:val="24"/>
        </w:rPr>
        <w:t>meeting of Council.</w:t>
      </w:r>
    </w:p>
    <w:p w:rsidR="0053571C" w:rsidRPr="007971CC" w:rsidRDefault="0053571C" w:rsidP="00CC4DC5">
      <w:pPr>
        <w:jc w:val="both"/>
        <w:rPr>
          <w:rFonts w:cstheme="minorHAnsi"/>
          <w:szCs w:val="24"/>
        </w:rPr>
      </w:pPr>
    </w:p>
    <w:p w:rsidR="00FB61CB" w:rsidRPr="007971CC" w:rsidRDefault="004E4F1F" w:rsidP="004E4F1F">
      <w:pPr>
        <w:jc w:val="both"/>
        <w:rPr>
          <w:rFonts w:cstheme="minorHAnsi"/>
          <w:b/>
          <w:szCs w:val="24"/>
        </w:rPr>
      </w:pPr>
      <w:r w:rsidRPr="007971CC">
        <w:rPr>
          <w:rFonts w:cstheme="minorHAnsi"/>
          <w:b/>
          <w:szCs w:val="24"/>
        </w:rPr>
        <w:t>B</w:t>
      </w:r>
      <w:r w:rsidRPr="007971CC">
        <w:rPr>
          <w:rFonts w:cstheme="minorHAnsi"/>
          <w:b/>
          <w:szCs w:val="24"/>
        </w:rPr>
        <w:tab/>
        <w:t>Request for Additional Permitted Uses</w:t>
      </w:r>
    </w:p>
    <w:p w:rsidR="00FB61CB" w:rsidRPr="007971CC" w:rsidRDefault="00FB61CB" w:rsidP="00CC4DC5">
      <w:pPr>
        <w:jc w:val="both"/>
        <w:rPr>
          <w:rFonts w:cstheme="minorHAnsi"/>
          <w:b/>
          <w:szCs w:val="24"/>
        </w:rPr>
      </w:pPr>
    </w:p>
    <w:p w:rsidR="00BD6775" w:rsidRDefault="004E4F1F" w:rsidP="00CC4DC5">
      <w:pPr>
        <w:jc w:val="both"/>
        <w:rPr>
          <w:rFonts w:cstheme="minorHAnsi"/>
          <w:szCs w:val="24"/>
        </w:rPr>
      </w:pPr>
      <w:r w:rsidRPr="007971CC">
        <w:rPr>
          <w:rFonts w:cstheme="minorHAnsi"/>
          <w:szCs w:val="24"/>
        </w:rPr>
        <w:t>As previously discussed in th</w:t>
      </w:r>
      <w:r w:rsidR="00E413A3" w:rsidRPr="007971CC">
        <w:rPr>
          <w:rFonts w:cstheme="minorHAnsi"/>
          <w:szCs w:val="24"/>
        </w:rPr>
        <w:t>is</w:t>
      </w:r>
      <w:r w:rsidRPr="007971CC">
        <w:rPr>
          <w:rFonts w:cstheme="minorHAnsi"/>
          <w:szCs w:val="24"/>
        </w:rPr>
        <w:t xml:space="preserve"> report, the submission provided by the </w:t>
      </w:r>
      <w:r w:rsidR="00E413A3" w:rsidRPr="007971CC">
        <w:rPr>
          <w:rFonts w:cstheme="minorHAnsi"/>
          <w:szCs w:val="24"/>
        </w:rPr>
        <w:t>p</w:t>
      </w:r>
      <w:r w:rsidRPr="007971CC">
        <w:rPr>
          <w:rFonts w:cstheme="minorHAnsi"/>
          <w:szCs w:val="24"/>
        </w:rPr>
        <w:t xml:space="preserve">roponent to Council on 15 July 2015 also included a request for the inclusion of a number of additional permitted land use activities on the site.  </w:t>
      </w:r>
      <w:r w:rsidR="00BD6775">
        <w:rPr>
          <w:rFonts w:cstheme="minorHAnsi"/>
          <w:szCs w:val="24"/>
        </w:rPr>
        <w:t xml:space="preserve">Such additional </w:t>
      </w:r>
      <w:r w:rsidRPr="007971CC">
        <w:rPr>
          <w:rFonts w:cstheme="minorHAnsi"/>
          <w:szCs w:val="24"/>
        </w:rPr>
        <w:t xml:space="preserve">land use activities </w:t>
      </w:r>
      <w:r w:rsidR="00BD6775">
        <w:rPr>
          <w:rFonts w:cstheme="minorHAnsi"/>
          <w:szCs w:val="24"/>
        </w:rPr>
        <w:t>had not been raised prior to such correspondence being received.</w:t>
      </w:r>
    </w:p>
    <w:p w:rsidR="00BD6775" w:rsidRDefault="00BD6775" w:rsidP="00CC4DC5">
      <w:pPr>
        <w:jc w:val="both"/>
        <w:rPr>
          <w:rFonts w:cstheme="minorHAnsi"/>
          <w:szCs w:val="24"/>
        </w:rPr>
      </w:pPr>
    </w:p>
    <w:p w:rsidR="004E4F1F" w:rsidRPr="007971CC" w:rsidRDefault="004E4F1F" w:rsidP="00CC4DC5">
      <w:pPr>
        <w:jc w:val="both"/>
        <w:rPr>
          <w:rFonts w:cstheme="minorHAnsi"/>
          <w:szCs w:val="24"/>
        </w:rPr>
      </w:pPr>
      <w:r w:rsidRPr="007971CC">
        <w:rPr>
          <w:rFonts w:cstheme="minorHAnsi"/>
          <w:szCs w:val="24"/>
        </w:rPr>
        <w:t xml:space="preserve">The submission provided by the </w:t>
      </w:r>
      <w:r w:rsidR="00E413A3" w:rsidRPr="007971CC">
        <w:rPr>
          <w:rFonts w:cstheme="minorHAnsi"/>
          <w:szCs w:val="24"/>
        </w:rPr>
        <w:t>p</w:t>
      </w:r>
      <w:r w:rsidRPr="007971CC">
        <w:rPr>
          <w:rFonts w:cstheme="minorHAnsi"/>
          <w:szCs w:val="24"/>
        </w:rPr>
        <w:t>roponent has sought the following additional land use activities in a number of land use zones on the site:</w:t>
      </w:r>
    </w:p>
    <w:p w:rsidR="004E4F1F" w:rsidRPr="007971CC" w:rsidRDefault="004E4F1F" w:rsidP="00CC4DC5">
      <w:pPr>
        <w:jc w:val="both"/>
        <w:rPr>
          <w:rFonts w:cstheme="minorHAnsi"/>
          <w:szCs w:val="24"/>
        </w:rPr>
      </w:pPr>
    </w:p>
    <w:p w:rsidR="004E4F1F" w:rsidRPr="007971CC" w:rsidRDefault="004E4F1F" w:rsidP="00E413A3">
      <w:pPr>
        <w:pStyle w:val="ListParagraph"/>
        <w:numPr>
          <w:ilvl w:val="0"/>
          <w:numId w:val="11"/>
        </w:numPr>
        <w:ind w:left="567" w:hanging="567"/>
        <w:jc w:val="both"/>
        <w:rPr>
          <w:rFonts w:cstheme="minorHAnsi"/>
          <w:szCs w:val="24"/>
        </w:rPr>
      </w:pPr>
      <w:r w:rsidRPr="007971CC">
        <w:rPr>
          <w:rFonts w:cstheme="minorHAnsi"/>
          <w:szCs w:val="24"/>
        </w:rPr>
        <w:t>Car parks on la</w:t>
      </w:r>
      <w:r w:rsidR="00E413A3" w:rsidRPr="007971CC">
        <w:rPr>
          <w:rFonts w:cstheme="minorHAnsi"/>
          <w:szCs w:val="24"/>
        </w:rPr>
        <w:t>nd zoned R1 General Residential</w:t>
      </w:r>
    </w:p>
    <w:p w:rsidR="004E4F1F" w:rsidRPr="007971CC" w:rsidRDefault="004E4F1F" w:rsidP="00E413A3">
      <w:pPr>
        <w:pStyle w:val="ListParagraph"/>
        <w:numPr>
          <w:ilvl w:val="0"/>
          <w:numId w:val="11"/>
        </w:numPr>
        <w:ind w:left="567" w:hanging="567"/>
        <w:jc w:val="both"/>
        <w:rPr>
          <w:rFonts w:cstheme="minorHAnsi"/>
          <w:szCs w:val="24"/>
        </w:rPr>
      </w:pPr>
      <w:r w:rsidRPr="007971CC">
        <w:rPr>
          <w:rFonts w:cstheme="minorHAnsi"/>
          <w:szCs w:val="24"/>
        </w:rPr>
        <w:t>Bottle shops on land zoned SP3 T</w:t>
      </w:r>
      <w:r w:rsidR="00E413A3" w:rsidRPr="007971CC">
        <w:rPr>
          <w:rFonts w:cstheme="minorHAnsi"/>
          <w:szCs w:val="24"/>
        </w:rPr>
        <w:t>ourist</w:t>
      </w:r>
    </w:p>
    <w:p w:rsidR="004E4F1F" w:rsidRPr="007971CC" w:rsidRDefault="004E4F1F" w:rsidP="00E413A3">
      <w:pPr>
        <w:pStyle w:val="ListParagraph"/>
        <w:numPr>
          <w:ilvl w:val="0"/>
          <w:numId w:val="11"/>
        </w:numPr>
        <w:ind w:left="567" w:hanging="567"/>
        <w:jc w:val="both"/>
        <w:rPr>
          <w:rFonts w:cstheme="minorHAnsi"/>
          <w:szCs w:val="24"/>
        </w:rPr>
      </w:pPr>
      <w:r w:rsidRPr="007971CC">
        <w:rPr>
          <w:rFonts w:cstheme="minorHAnsi"/>
          <w:szCs w:val="24"/>
        </w:rPr>
        <w:t>Car</w:t>
      </w:r>
      <w:r w:rsidR="00E413A3" w:rsidRPr="007971CC">
        <w:rPr>
          <w:rFonts w:cstheme="minorHAnsi"/>
          <w:szCs w:val="24"/>
        </w:rPr>
        <w:t xml:space="preserve"> wash on land zoned SP3 Tourist</w:t>
      </w:r>
    </w:p>
    <w:p w:rsidR="004E4F1F" w:rsidRPr="007971CC" w:rsidRDefault="004E4F1F" w:rsidP="00E413A3">
      <w:pPr>
        <w:pStyle w:val="ListParagraph"/>
        <w:numPr>
          <w:ilvl w:val="0"/>
          <w:numId w:val="11"/>
        </w:numPr>
        <w:ind w:left="567" w:hanging="567"/>
        <w:jc w:val="both"/>
        <w:rPr>
          <w:rFonts w:cstheme="minorHAnsi"/>
          <w:szCs w:val="24"/>
        </w:rPr>
      </w:pPr>
      <w:r w:rsidRPr="007971CC">
        <w:rPr>
          <w:rFonts w:cstheme="minorHAnsi"/>
          <w:szCs w:val="24"/>
        </w:rPr>
        <w:t>Neighbourhood shop</w:t>
      </w:r>
      <w:r w:rsidR="00E413A3" w:rsidRPr="007971CC">
        <w:rPr>
          <w:rFonts w:cstheme="minorHAnsi"/>
          <w:szCs w:val="24"/>
        </w:rPr>
        <w:t>s on land zoned SP3 Tourist, and</w:t>
      </w:r>
    </w:p>
    <w:p w:rsidR="004E4F1F" w:rsidRPr="007971CC" w:rsidRDefault="004E4F1F" w:rsidP="00E413A3">
      <w:pPr>
        <w:pStyle w:val="ListParagraph"/>
        <w:numPr>
          <w:ilvl w:val="0"/>
          <w:numId w:val="11"/>
        </w:numPr>
        <w:ind w:left="567" w:hanging="567"/>
        <w:jc w:val="both"/>
        <w:rPr>
          <w:rFonts w:cstheme="minorHAnsi"/>
          <w:szCs w:val="24"/>
        </w:rPr>
      </w:pPr>
      <w:r w:rsidRPr="007971CC">
        <w:rPr>
          <w:rFonts w:cstheme="minorHAnsi"/>
          <w:szCs w:val="24"/>
        </w:rPr>
        <w:t>Shop</w:t>
      </w:r>
      <w:r w:rsidR="00E413A3" w:rsidRPr="007971CC">
        <w:rPr>
          <w:rFonts w:cstheme="minorHAnsi"/>
          <w:szCs w:val="24"/>
        </w:rPr>
        <w:t xml:space="preserve"> </w:t>
      </w:r>
      <w:r w:rsidRPr="007971CC">
        <w:rPr>
          <w:rFonts w:cstheme="minorHAnsi"/>
          <w:szCs w:val="24"/>
        </w:rPr>
        <w:t>top ho</w:t>
      </w:r>
      <w:r w:rsidR="00E413A3" w:rsidRPr="007971CC">
        <w:rPr>
          <w:rFonts w:cstheme="minorHAnsi"/>
          <w:szCs w:val="24"/>
        </w:rPr>
        <w:t>using on land zoned SP3 Tourist.</w:t>
      </w:r>
    </w:p>
    <w:p w:rsidR="004E4F1F" w:rsidRPr="007971CC" w:rsidRDefault="004E4F1F" w:rsidP="00CC4DC5">
      <w:pPr>
        <w:jc w:val="both"/>
        <w:rPr>
          <w:rFonts w:cstheme="minorHAnsi"/>
          <w:b/>
          <w:szCs w:val="24"/>
        </w:rPr>
      </w:pPr>
    </w:p>
    <w:p w:rsidR="00282EDF" w:rsidRPr="007971CC" w:rsidRDefault="00E413A3" w:rsidP="00CC4DC5">
      <w:pPr>
        <w:jc w:val="both"/>
        <w:rPr>
          <w:rFonts w:cstheme="minorHAnsi"/>
          <w:szCs w:val="24"/>
        </w:rPr>
      </w:pPr>
      <w:r w:rsidRPr="007971CC">
        <w:rPr>
          <w:rFonts w:cstheme="minorHAnsi"/>
          <w:szCs w:val="24"/>
        </w:rPr>
        <w:t>P</w:t>
      </w:r>
      <w:r w:rsidR="00282EDF" w:rsidRPr="007971CC">
        <w:rPr>
          <w:rFonts w:cstheme="minorHAnsi"/>
          <w:szCs w:val="24"/>
        </w:rPr>
        <w:t xml:space="preserve">rior to </w:t>
      </w:r>
      <w:r w:rsidRPr="007971CC">
        <w:rPr>
          <w:rFonts w:cstheme="minorHAnsi"/>
          <w:szCs w:val="24"/>
        </w:rPr>
        <w:t xml:space="preserve">discussion </w:t>
      </w:r>
      <w:r w:rsidR="00282EDF" w:rsidRPr="007971CC">
        <w:rPr>
          <w:rFonts w:cstheme="minorHAnsi"/>
          <w:szCs w:val="24"/>
        </w:rPr>
        <w:t xml:space="preserve">of the additional permitted uses sought by the </w:t>
      </w:r>
      <w:r w:rsidRPr="007971CC">
        <w:rPr>
          <w:rFonts w:cstheme="minorHAnsi"/>
          <w:szCs w:val="24"/>
        </w:rPr>
        <w:t>p</w:t>
      </w:r>
      <w:r w:rsidR="00282EDF" w:rsidRPr="007971CC">
        <w:rPr>
          <w:rFonts w:cstheme="minorHAnsi"/>
          <w:szCs w:val="24"/>
        </w:rPr>
        <w:t>roponent</w:t>
      </w:r>
      <w:r w:rsidRPr="007971CC">
        <w:rPr>
          <w:rFonts w:cstheme="minorHAnsi"/>
          <w:szCs w:val="24"/>
        </w:rPr>
        <w:t xml:space="preserve">, the following </w:t>
      </w:r>
      <w:r w:rsidR="00282EDF" w:rsidRPr="007971CC">
        <w:rPr>
          <w:rFonts w:cstheme="minorHAnsi"/>
          <w:szCs w:val="24"/>
        </w:rPr>
        <w:t xml:space="preserve">explanation of Clause 5.10 Heritage Conservation and (10) Conservation Incentives </w:t>
      </w:r>
      <w:r w:rsidR="00313A52" w:rsidRPr="007971CC">
        <w:rPr>
          <w:rFonts w:cstheme="minorHAnsi"/>
          <w:szCs w:val="24"/>
        </w:rPr>
        <w:t>is provided:</w:t>
      </w:r>
    </w:p>
    <w:p w:rsidR="00282EDF" w:rsidRPr="007971CC" w:rsidRDefault="00282EDF" w:rsidP="00CC4DC5">
      <w:pPr>
        <w:jc w:val="both"/>
        <w:rPr>
          <w:rFonts w:cstheme="minorHAnsi"/>
          <w:szCs w:val="24"/>
        </w:rPr>
      </w:pPr>
    </w:p>
    <w:p w:rsidR="00282EDF" w:rsidRPr="007971CC" w:rsidRDefault="00282EDF" w:rsidP="00CC4DC5">
      <w:pPr>
        <w:jc w:val="both"/>
        <w:rPr>
          <w:rFonts w:cstheme="minorHAnsi"/>
          <w:szCs w:val="24"/>
        </w:rPr>
      </w:pPr>
      <w:r w:rsidRPr="007971CC">
        <w:rPr>
          <w:rFonts w:cstheme="minorHAnsi"/>
          <w:szCs w:val="24"/>
        </w:rPr>
        <w:t>Clause 5.10(10) of the Dubbo LEP 2011 provides the following:</w:t>
      </w:r>
    </w:p>
    <w:p w:rsidR="00282EDF" w:rsidRPr="007971CC" w:rsidRDefault="00282EDF" w:rsidP="00CC4DC5">
      <w:pPr>
        <w:jc w:val="both"/>
        <w:rPr>
          <w:rFonts w:cstheme="minorHAnsi"/>
          <w:szCs w:val="24"/>
        </w:rPr>
      </w:pPr>
    </w:p>
    <w:p w:rsidR="00282EDF" w:rsidRPr="007971CC" w:rsidRDefault="00282EDF" w:rsidP="00313A52">
      <w:pPr>
        <w:ind w:left="567"/>
        <w:jc w:val="both"/>
        <w:rPr>
          <w:i/>
          <w:szCs w:val="24"/>
          <w:lang w:eastAsia="en-AU"/>
        </w:rPr>
      </w:pPr>
      <w:r w:rsidRPr="007971CC">
        <w:rPr>
          <w:i/>
          <w:szCs w:val="24"/>
          <w:lang w:eastAsia="en-AU"/>
        </w:rPr>
        <w:t>“The consent authority may grant consent to development for any purpose of a building that is a heritage item or of the land on which such a building is erected, or for any purpose on an Aboriginal place of heritage significance, even though development for that purpose would otherwise not be allowed by this Plan, if the consent authority is satisfied that:</w:t>
      </w:r>
    </w:p>
    <w:p w:rsidR="004739C3" w:rsidRDefault="004739C3" w:rsidP="00313A52">
      <w:pPr>
        <w:ind w:left="1134" w:hanging="567"/>
        <w:jc w:val="both"/>
        <w:rPr>
          <w:i/>
          <w:szCs w:val="24"/>
          <w:lang w:eastAsia="en-AU"/>
        </w:rPr>
      </w:pPr>
    </w:p>
    <w:p w:rsidR="004739C3" w:rsidRDefault="004739C3" w:rsidP="00313A52">
      <w:pPr>
        <w:ind w:left="1134" w:hanging="567"/>
        <w:jc w:val="both"/>
        <w:rPr>
          <w:i/>
          <w:szCs w:val="24"/>
          <w:lang w:eastAsia="en-AU"/>
        </w:rPr>
      </w:pPr>
    </w:p>
    <w:p w:rsidR="00A52050" w:rsidRDefault="00A52050" w:rsidP="00313A52">
      <w:pPr>
        <w:ind w:left="1134" w:hanging="567"/>
        <w:jc w:val="both"/>
        <w:rPr>
          <w:i/>
          <w:szCs w:val="24"/>
          <w:lang w:eastAsia="en-AU"/>
        </w:rPr>
      </w:pPr>
    </w:p>
    <w:p w:rsidR="00282EDF" w:rsidRPr="007971CC" w:rsidRDefault="00282EDF" w:rsidP="00313A52">
      <w:pPr>
        <w:ind w:left="1134" w:hanging="567"/>
        <w:jc w:val="both"/>
        <w:rPr>
          <w:i/>
          <w:szCs w:val="24"/>
          <w:lang w:eastAsia="en-AU"/>
        </w:rPr>
      </w:pPr>
      <w:r w:rsidRPr="007971CC">
        <w:rPr>
          <w:i/>
          <w:szCs w:val="24"/>
          <w:lang w:eastAsia="en-AU"/>
        </w:rPr>
        <w:t>(a)</w:t>
      </w:r>
      <w:r w:rsidRPr="007971CC">
        <w:rPr>
          <w:i/>
          <w:szCs w:val="24"/>
          <w:lang w:eastAsia="en-AU"/>
        </w:rPr>
        <w:tab/>
        <w:t>the conservation of the heritage item or Aboriginal place of heritage significance is facilitated by the granting of consent, and</w:t>
      </w:r>
    </w:p>
    <w:p w:rsidR="00282EDF" w:rsidRPr="007971CC" w:rsidRDefault="00282EDF" w:rsidP="00313A52">
      <w:pPr>
        <w:ind w:left="1134" w:hanging="567"/>
        <w:jc w:val="both"/>
        <w:rPr>
          <w:i/>
          <w:szCs w:val="24"/>
          <w:lang w:eastAsia="en-AU"/>
        </w:rPr>
      </w:pPr>
      <w:r w:rsidRPr="007971CC">
        <w:rPr>
          <w:i/>
          <w:szCs w:val="24"/>
          <w:lang w:eastAsia="en-AU"/>
        </w:rPr>
        <w:t>(b)</w:t>
      </w:r>
      <w:r w:rsidRPr="007971CC">
        <w:rPr>
          <w:i/>
          <w:szCs w:val="24"/>
          <w:lang w:eastAsia="en-AU"/>
        </w:rPr>
        <w:tab/>
        <w:t>the proposed development is in accordance with a heritage management document that has been approved by the consent authority, and</w:t>
      </w:r>
    </w:p>
    <w:p w:rsidR="00282EDF" w:rsidRPr="007971CC" w:rsidRDefault="00282EDF" w:rsidP="00313A52">
      <w:pPr>
        <w:ind w:left="1134" w:hanging="567"/>
        <w:jc w:val="both"/>
        <w:rPr>
          <w:i/>
          <w:szCs w:val="24"/>
          <w:lang w:eastAsia="en-AU"/>
        </w:rPr>
      </w:pPr>
      <w:r w:rsidRPr="007971CC">
        <w:rPr>
          <w:i/>
          <w:szCs w:val="24"/>
          <w:lang w:eastAsia="en-AU"/>
        </w:rPr>
        <w:t>(c)</w:t>
      </w:r>
      <w:r w:rsidRPr="007971CC">
        <w:rPr>
          <w:i/>
          <w:szCs w:val="24"/>
          <w:lang w:eastAsia="en-AU"/>
        </w:rPr>
        <w:tab/>
        <w:t>the consent to the proposed development would require that all necessary conservation work identified in the heritage management document is carried out, and</w:t>
      </w:r>
    </w:p>
    <w:p w:rsidR="00282EDF" w:rsidRPr="007971CC" w:rsidRDefault="00282EDF" w:rsidP="00313A52">
      <w:pPr>
        <w:ind w:left="1134" w:hanging="567"/>
        <w:jc w:val="both"/>
        <w:rPr>
          <w:i/>
          <w:szCs w:val="24"/>
          <w:lang w:eastAsia="en-AU"/>
        </w:rPr>
      </w:pPr>
      <w:r w:rsidRPr="007971CC">
        <w:rPr>
          <w:i/>
          <w:szCs w:val="24"/>
          <w:lang w:eastAsia="en-AU"/>
        </w:rPr>
        <w:t>(d)</w:t>
      </w:r>
      <w:r w:rsidRPr="007971CC">
        <w:rPr>
          <w:i/>
          <w:szCs w:val="24"/>
          <w:lang w:eastAsia="en-AU"/>
        </w:rPr>
        <w:tab/>
        <w:t>the proposed development would not adversely affect the heritage significance of the heritage item, including its setting, or the heritage significance of the Aboriginal place of heritage significance, and</w:t>
      </w:r>
    </w:p>
    <w:p w:rsidR="00282EDF" w:rsidRPr="007971CC" w:rsidRDefault="00282EDF" w:rsidP="00313A52">
      <w:pPr>
        <w:ind w:left="1134" w:hanging="567"/>
        <w:jc w:val="both"/>
        <w:rPr>
          <w:i/>
          <w:szCs w:val="24"/>
          <w:lang w:eastAsia="en-AU"/>
        </w:rPr>
      </w:pPr>
      <w:r w:rsidRPr="007971CC">
        <w:rPr>
          <w:i/>
          <w:szCs w:val="24"/>
          <w:lang w:eastAsia="en-AU"/>
        </w:rPr>
        <w:t>(e)</w:t>
      </w:r>
      <w:r w:rsidRPr="007971CC">
        <w:rPr>
          <w:i/>
          <w:szCs w:val="24"/>
          <w:lang w:eastAsia="en-AU"/>
        </w:rPr>
        <w:tab/>
        <w:t>the proposed development would not have any significant adverse effect on the amenity of the surrounding area.”</w:t>
      </w:r>
    </w:p>
    <w:p w:rsidR="00282EDF" w:rsidRPr="007971CC" w:rsidRDefault="00282EDF" w:rsidP="00CC4DC5">
      <w:pPr>
        <w:jc w:val="both"/>
        <w:rPr>
          <w:rFonts w:cstheme="minorHAnsi"/>
          <w:szCs w:val="24"/>
        </w:rPr>
      </w:pPr>
    </w:p>
    <w:p w:rsidR="00282EDF" w:rsidRPr="007971CC" w:rsidRDefault="007D3E10" w:rsidP="00CC4DC5">
      <w:pPr>
        <w:jc w:val="both"/>
        <w:rPr>
          <w:rFonts w:cstheme="minorHAnsi"/>
          <w:szCs w:val="24"/>
        </w:rPr>
      </w:pPr>
      <w:r w:rsidRPr="007971CC">
        <w:rPr>
          <w:rFonts w:cstheme="minorHAnsi"/>
          <w:szCs w:val="24"/>
        </w:rPr>
        <w:t xml:space="preserve">The </w:t>
      </w:r>
      <w:r w:rsidR="00313A52" w:rsidRPr="007971CC">
        <w:rPr>
          <w:rFonts w:cstheme="minorHAnsi"/>
          <w:szCs w:val="24"/>
        </w:rPr>
        <w:t xml:space="preserve">whole </w:t>
      </w:r>
      <w:r w:rsidRPr="007971CC">
        <w:rPr>
          <w:rFonts w:cstheme="minorHAnsi"/>
          <w:szCs w:val="24"/>
        </w:rPr>
        <w:t>former RAAF Stores Depot site is a State Listed Heritage Item under the Heritage Act, 1977 and the provisions of the Dubbo LEP 2011.  Clause 5.10(10) as above</w:t>
      </w:r>
      <w:r w:rsidR="00282EDF" w:rsidRPr="007971CC">
        <w:rPr>
          <w:rFonts w:cstheme="minorHAnsi"/>
          <w:szCs w:val="24"/>
        </w:rPr>
        <w:t xml:space="preserve"> means that Council can consider a development application for a use that would otherwise be prohibited in the Dubbo LEP 2011 if compliance with Clause 5.10(10)</w:t>
      </w:r>
      <w:r w:rsidRPr="007971CC">
        <w:rPr>
          <w:rFonts w:cstheme="minorHAnsi"/>
          <w:szCs w:val="24"/>
        </w:rPr>
        <w:t xml:space="preserve"> was achieved in addition to other applicable development assessment issues pursuant to Section 79(c) of the Environmental Planning and Assessment Act, 1979.</w:t>
      </w:r>
      <w:r w:rsidR="0012459E" w:rsidRPr="007971CC">
        <w:rPr>
          <w:rFonts w:cstheme="minorHAnsi"/>
          <w:szCs w:val="24"/>
        </w:rPr>
        <w:t xml:space="preserve">  This in essence means that by virtue of these provisions, the proponent could undertake any number of uses prohibited </w:t>
      </w:r>
      <w:r w:rsidR="00E5612E" w:rsidRPr="007971CC">
        <w:rPr>
          <w:rFonts w:cstheme="minorHAnsi"/>
          <w:szCs w:val="24"/>
        </w:rPr>
        <w:t xml:space="preserve">(subject to development consent) </w:t>
      </w:r>
      <w:r w:rsidR="0012459E" w:rsidRPr="007971CC">
        <w:rPr>
          <w:rFonts w:cstheme="minorHAnsi"/>
          <w:szCs w:val="24"/>
        </w:rPr>
        <w:t xml:space="preserve">in the zone if </w:t>
      </w:r>
      <w:r w:rsidR="00E5612E" w:rsidRPr="007971CC">
        <w:rPr>
          <w:rFonts w:cstheme="minorHAnsi"/>
          <w:szCs w:val="24"/>
        </w:rPr>
        <w:t xml:space="preserve">such a use would </w:t>
      </w:r>
      <w:r w:rsidR="0012459E" w:rsidRPr="007971CC">
        <w:rPr>
          <w:rFonts w:cstheme="minorHAnsi"/>
          <w:szCs w:val="24"/>
        </w:rPr>
        <w:t>provide for conservation of the heritage significance of the site without the need for rezoning and this could, in effect, happen today without the need for the subject Planning Proposal.</w:t>
      </w:r>
    </w:p>
    <w:p w:rsidR="0012459E" w:rsidRPr="007971CC" w:rsidRDefault="0012459E" w:rsidP="00CC4DC5">
      <w:pPr>
        <w:jc w:val="both"/>
        <w:rPr>
          <w:rFonts w:cstheme="minorHAnsi"/>
          <w:szCs w:val="24"/>
        </w:rPr>
      </w:pPr>
    </w:p>
    <w:p w:rsidR="0012459E" w:rsidRPr="007971CC" w:rsidRDefault="0012459E" w:rsidP="00CC4DC5">
      <w:pPr>
        <w:jc w:val="both"/>
        <w:rPr>
          <w:rFonts w:cstheme="minorHAnsi"/>
          <w:szCs w:val="24"/>
        </w:rPr>
      </w:pPr>
      <w:r w:rsidRPr="007971CC">
        <w:rPr>
          <w:rFonts w:cstheme="minorHAnsi"/>
          <w:szCs w:val="24"/>
        </w:rPr>
        <w:t>In respect of the requests for additional permitted uses on the site, the following information is provided:</w:t>
      </w:r>
    </w:p>
    <w:p w:rsidR="0012459E" w:rsidRPr="007971CC" w:rsidRDefault="0012459E" w:rsidP="00CC4DC5">
      <w:pPr>
        <w:jc w:val="both"/>
        <w:rPr>
          <w:rFonts w:cstheme="minorHAnsi"/>
          <w:szCs w:val="24"/>
        </w:rPr>
      </w:pPr>
    </w:p>
    <w:p w:rsidR="004E4F1F" w:rsidRPr="007971CC" w:rsidRDefault="00C3258F" w:rsidP="00C3258F">
      <w:pPr>
        <w:jc w:val="both"/>
        <w:rPr>
          <w:rFonts w:cstheme="minorHAnsi"/>
          <w:szCs w:val="24"/>
        </w:rPr>
      </w:pPr>
      <w:r w:rsidRPr="007971CC">
        <w:rPr>
          <w:rFonts w:cstheme="minorHAnsi"/>
          <w:szCs w:val="24"/>
        </w:rPr>
        <w:t>(i)</w:t>
      </w:r>
      <w:r w:rsidRPr="007971CC">
        <w:rPr>
          <w:rFonts w:cstheme="minorHAnsi"/>
          <w:szCs w:val="24"/>
        </w:rPr>
        <w:tab/>
        <w:t>R1 General Residential zone</w:t>
      </w:r>
    </w:p>
    <w:p w:rsidR="00FB61CB" w:rsidRPr="007971CC" w:rsidRDefault="00FB61CB" w:rsidP="00CC4DC5">
      <w:pPr>
        <w:jc w:val="both"/>
        <w:rPr>
          <w:rFonts w:cstheme="minorHAnsi"/>
          <w:b/>
          <w:szCs w:val="24"/>
        </w:rPr>
      </w:pPr>
    </w:p>
    <w:p w:rsidR="00C3258F" w:rsidRPr="007971CC" w:rsidRDefault="00C3258F" w:rsidP="00CC4DC5">
      <w:pPr>
        <w:jc w:val="both"/>
        <w:rPr>
          <w:rFonts w:cstheme="minorHAnsi"/>
          <w:szCs w:val="24"/>
        </w:rPr>
      </w:pPr>
      <w:r w:rsidRPr="007971CC">
        <w:rPr>
          <w:rFonts w:cstheme="minorHAnsi"/>
          <w:szCs w:val="24"/>
        </w:rPr>
        <w:t xml:space="preserve">The </w:t>
      </w:r>
      <w:r w:rsidR="0012459E" w:rsidRPr="007971CC">
        <w:rPr>
          <w:rFonts w:cstheme="minorHAnsi"/>
          <w:szCs w:val="24"/>
        </w:rPr>
        <w:t>p</w:t>
      </w:r>
      <w:r w:rsidRPr="007971CC">
        <w:rPr>
          <w:rFonts w:cstheme="minorHAnsi"/>
          <w:szCs w:val="24"/>
        </w:rPr>
        <w:t xml:space="preserve">roponent provided the following information in support of a proposed amendment to allow for </w:t>
      </w:r>
      <w:r w:rsidR="00E5612E" w:rsidRPr="007971CC">
        <w:rPr>
          <w:rFonts w:cstheme="minorHAnsi"/>
          <w:szCs w:val="24"/>
        </w:rPr>
        <w:t xml:space="preserve">a commercial/stand-alone </w:t>
      </w:r>
      <w:r w:rsidRPr="007971CC">
        <w:rPr>
          <w:rFonts w:cstheme="minorHAnsi"/>
          <w:szCs w:val="24"/>
        </w:rPr>
        <w:t>car park to be included as an additional permitted development in the zone:</w:t>
      </w:r>
    </w:p>
    <w:p w:rsidR="0012459E" w:rsidRPr="007971CC" w:rsidRDefault="0012459E" w:rsidP="00CC4DC5">
      <w:pPr>
        <w:jc w:val="both"/>
        <w:rPr>
          <w:rFonts w:cstheme="minorHAnsi"/>
          <w:szCs w:val="24"/>
        </w:rPr>
      </w:pPr>
    </w:p>
    <w:p w:rsidR="0062191C" w:rsidRPr="007971CC" w:rsidRDefault="00E5612E" w:rsidP="00EB5A48">
      <w:pPr>
        <w:ind w:left="567"/>
        <w:jc w:val="both"/>
        <w:rPr>
          <w:rFonts w:cstheme="minorHAnsi"/>
          <w:b/>
          <w:i/>
          <w:szCs w:val="24"/>
        </w:rPr>
      </w:pPr>
      <w:r w:rsidRPr="007971CC">
        <w:rPr>
          <w:rFonts w:cstheme="minorHAnsi"/>
          <w:b/>
          <w:i/>
          <w:szCs w:val="24"/>
        </w:rPr>
        <w:t xml:space="preserve"> </w:t>
      </w:r>
      <w:r w:rsidR="00C3258F" w:rsidRPr="007971CC">
        <w:rPr>
          <w:rFonts w:cstheme="minorHAnsi"/>
          <w:b/>
          <w:i/>
          <w:szCs w:val="24"/>
        </w:rPr>
        <w:t>“</w:t>
      </w:r>
      <w:r w:rsidR="00EB5A48" w:rsidRPr="007971CC">
        <w:rPr>
          <w:rFonts w:cstheme="minorHAnsi"/>
          <w:b/>
          <w:i/>
          <w:szCs w:val="24"/>
        </w:rPr>
        <w:t>Additional Use in the R1 zone</w:t>
      </w:r>
    </w:p>
    <w:p w:rsidR="00EB5A48" w:rsidRPr="007971CC" w:rsidRDefault="00EB5A48" w:rsidP="00EB5A48">
      <w:pPr>
        <w:ind w:left="567"/>
        <w:jc w:val="both"/>
        <w:rPr>
          <w:rFonts w:cstheme="minorHAnsi"/>
          <w:b/>
          <w:i/>
          <w:szCs w:val="24"/>
        </w:rPr>
      </w:pPr>
    </w:p>
    <w:p w:rsidR="00EB5A48" w:rsidRPr="007971CC" w:rsidRDefault="00EB5A48" w:rsidP="00EB5A48">
      <w:pPr>
        <w:ind w:left="567"/>
        <w:jc w:val="both"/>
        <w:rPr>
          <w:rFonts w:cstheme="minorHAnsi"/>
          <w:i/>
          <w:szCs w:val="24"/>
        </w:rPr>
      </w:pPr>
      <w:r w:rsidRPr="007971CC">
        <w:rPr>
          <w:rFonts w:cstheme="minorHAnsi"/>
          <w:i/>
          <w:szCs w:val="24"/>
        </w:rPr>
        <w:t>Approval is requested to enable ‘</w:t>
      </w:r>
      <w:r w:rsidR="0012459E" w:rsidRPr="007971CC">
        <w:rPr>
          <w:rFonts w:cstheme="minorHAnsi"/>
          <w:i/>
          <w:szCs w:val="24"/>
        </w:rPr>
        <w:t>c</w:t>
      </w:r>
      <w:r w:rsidRPr="007971CC">
        <w:rPr>
          <w:rFonts w:cstheme="minorHAnsi"/>
          <w:i/>
          <w:szCs w:val="24"/>
        </w:rPr>
        <w:t>ar parks’ associated with development in the SP3 and IN2 zones to extend into the R1 zone.  In essence this request seeks flexibility along the zone boundaries to avoid limiting the scale of Tourism developments in the SP3 zone and Industrial developments in the IN2 zone.</w:t>
      </w:r>
    </w:p>
    <w:p w:rsidR="00EB5A48" w:rsidRPr="007971CC" w:rsidRDefault="00EB5A48" w:rsidP="00EB5A48">
      <w:pPr>
        <w:ind w:left="567"/>
        <w:jc w:val="both"/>
        <w:rPr>
          <w:rFonts w:cstheme="minorHAnsi"/>
          <w:i/>
          <w:szCs w:val="24"/>
        </w:rPr>
      </w:pPr>
    </w:p>
    <w:p w:rsidR="00EB5A48" w:rsidRPr="007971CC" w:rsidRDefault="00EB5A48" w:rsidP="00EB5A48">
      <w:pPr>
        <w:ind w:left="567"/>
        <w:jc w:val="both"/>
        <w:rPr>
          <w:rFonts w:cstheme="minorHAnsi"/>
          <w:i/>
          <w:szCs w:val="24"/>
        </w:rPr>
      </w:pPr>
      <w:r w:rsidRPr="007971CC">
        <w:rPr>
          <w:rFonts w:cstheme="minorHAnsi"/>
          <w:i/>
          <w:szCs w:val="24"/>
        </w:rPr>
        <w:t>Predicting the nature and scale of future development in these zones is very difficult if not impossible at this stage.  Introducing some flexibility along the zone boundaries, particularly as this is a ‘greenfield’ site that is held under one ownership, could avoid lost</w:t>
      </w:r>
      <w:r w:rsidR="0012459E" w:rsidRPr="007971CC">
        <w:rPr>
          <w:rFonts w:cstheme="minorHAnsi"/>
          <w:i/>
          <w:szCs w:val="24"/>
        </w:rPr>
        <w:t xml:space="preserve"> development opportunities and/</w:t>
      </w:r>
      <w:r w:rsidRPr="007971CC">
        <w:rPr>
          <w:rFonts w:cstheme="minorHAnsi"/>
          <w:i/>
          <w:szCs w:val="24"/>
        </w:rPr>
        <w:t xml:space="preserve">or eliminate minor zone boundary amendments later on. </w:t>
      </w:r>
    </w:p>
    <w:p w:rsidR="00EB5A48" w:rsidRPr="007971CC" w:rsidRDefault="00EB5A48" w:rsidP="00EB5A48">
      <w:pPr>
        <w:ind w:left="567"/>
        <w:jc w:val="both"/>
        <w:rPr>
          <w:rFonts w:cstheme="minorHAnsi"/>
          <w:i/>
          <w:szCs w:val="24"/>
        </w:rPr>
      </w:pPr>
    </w:p>
    <w:p w:rsidR="004739C3" w:rsidRDefault="004739C3" w:rsidP="00EB5A48">
      <w:pPr>
        <w:ind w:left="567"/>
        <w:jc w:val="both"/>
        <w:rPr>
          <w:rFonts w:cstheme="minorHAnsi"/>
          <w:i/>
          <w:szCs w:val="24"/>
        </w:rPr>
      </w:pPr>
    </w:p>
    <w:p w:rsidR="00EB5A48" w:rsidRPr="007971CC" w:rsidRDefault="00EB5A48" w:rsidP="00EB5A48">
      <w:pPr>
        <w:ind w:left="567"/>
        <w:jc w:val="both"/>
        <w:rPr>
          <w:rFonts w:cstheme="minorHAnsi"/>
          <w:i/>
          <w:szCs w:val="24"/>
        </w:rPr>
      </w:pPr>
      <w:r w:rsidRPr="007971CC">
        <w:rPr>
          <w:rFonts w:cstheme="minorHAnsi"/>
          <w:i/>
          <w:szCs w:val="24"/>
        </w:rPr>
        <w:t>This amendment would provide similar opportunities to those afforded under Clause 5.3 of the Dubbo LEP 2011, however due to the potential scale of development in the SP3 and IN2 zones on this site and the associated demand for car parking, a flexible zone edge is requested.</w:t>
      </w:r>
      <w:r w:rsidR="00C3258F" w:rsidRPr="007971CC">
        <w:rPr>
          <w:rFonts w:cstheme="minorHAnsi"/>
          <w:i/>
          <w:szCs w:val="24"/>
        </w:rPr>
        <w:t>”</w:t>
      </w:r>
    </w:p>
    <w:p w:rsidR="00EB5A48" w:rsidRPr="007971CC" w:rsidRDefault="00EB5A48" w:rsidP="00EB5A48">
      <w:pPr>
        <w:ind w:left="567"/>
        <w:jc w:val="both"/>
        <w:rPr>
          <w:rFonts w:cstheme="minorHAnsi"/>
          <w:i/>
          <w:szCs w:val="24"/>
        </w:rPr>
      </w:pPr>
    </w:p>
    <w:p w:rsidR="00EB5A48" w:rsidRPr="007971CC" w:rsidRDefault="00D219CB" w:rsidP="00EB5A48">
      <w:pPr>
        <w:jc w:val="both"/>
        <w:rPr>
          <w:rFonts w:cstheme="minorHAnsi"/>
          <w:szCs w:val="24"/>
        </w:rPr>
      </w:pPr>
      <w:r w:rsidRPr="007971CC">
        <w:rPr>
          <w:rFonts w:cstheme="minorHAnsi"/>
          <w:szCs w:val="24"/>
        </w:rPr>
        <w:t xml:space="preserve">The objectives of the R1 </w:t>
      </w:r>
      <w:r w:rsidR="00E5612E" w:rsidRPr="007971CC">
        <w:rPr>
          <w:rFonts w:cstheme="minorHAnsi"/>
          <w:szCs w:val="24"/>
        </w:rPr>
        <w:t>General R</w:t>
      </w:r>
      <w:r w:rsidRPr="007971CC">
        <w:rPr>
          <w:rFonts w:cstheme="minorHAnsi"/>
          <w:szCs w:val="24"/>
        </w:rPr>
        <w:t>esidential zone, as outlined in the Dubbo LEP 2011, are as follows:</w:t>
      </w:r>
    </w:p>
    <w:p w:rsidR="00D219CB" w:rsidRPr="007971CC" w:rsidRDefault="00D219CB" w:rsidP="00EB5A48">
      <w:pPr>
        <w:jc w:val="both"/>
        <w:rPr>
          <w:rFonts w:cstheme="minorHAnsi"/>
          <w:szCs w:val="24"/>
        </w:rPr>
      </w:pPr>
    </w:p>
    <w:p w:rsidR="00D219CB" w:rsidRPr="007971CC" w:rsidRDefault="00D219CB" w:rsidP="0012459E">
      <w:pPr>
        <w:pStyle w:val="ListParagraph"/>
        <w:numPr>
          <w:ilvl w:val="0"/>
          <w:numId w:val="10"/>
        </w:numPr>
        <w:tabs>
          <w:tab w:val="left" w:pos="567"/>
        </w:tabs>
        <w:ind w:left="567" w:hanging="567"/>
        <w:jc w:val="both"/>
        <w:rPr>
          <w:rFonts w:cstheme="minorHAnsi"/>
          <w:szCs w:val="24"/>
        </w:rPr>
      </w:pPr>
      <w:r w:rsidRPr="007971CC">
        <w:rPr>
          <w:rFonts w:cstheme="minorHAnsi"/>
          <w:szCs w:val="24"/>
        </w:rPr>
        <w:t>To provide for the housing needs of the community</w:t>
      </w:r>
    </w:p>
    <w:p w:rsidR="00D219CB" w:rsidRPr="007971CC" w:rsidRDefault="00D219CB" w:rsidP="0012459E">
      <w:pPr>
        <w:pStyle w:val="ListParagraph"/>
        <w:numPr>
          <w:ilvl w:val="0"/>
          <w:numId w:val="10"/>
        </w:numPr>
        <w:tabs>
          <w:tab w:val="left" w:pos="567"/>
        </w:tabs>
        <w:ind w:left="567" w:hanging="567"/>
        <w:jc w:val="both"/>
        <w:rPr>
          <w:rFonts w:cstheme="minorHAnsi"/>
          <w:szCs w:val="24"/>
        </w:rPr>
      </w:pPr>
      <w:r w:rsidRPr="007971CC">
        <w:rPr>
          <w:rFonts w:cstheme="minorHAnsi"/>
          <w:szCs w:val="24"/>
        </w:rPr>
        <w:t>To provide for a variety</w:t>
      </w:r>
      <w:r w:rsidR="0012459E" w:rsidRPr="007971CC">
        <w:rPr>
          <w:rFonts w:cstheme="minorHAnsi"/>
          <w:szCs w:val="24"/>
        </w:rPr>
        <w:t xml:space="preserve"> of housing types and densities</w:t>
      </w:r>
    </w:p>
    <w:p w:rsidR="00D219CB" w:rsidRPr="007971CC" w:rsidRDefault="00D219CB" w:rsidP="0012459E">
      <w:pPr>
        <w:pStyle w:val="ListParagraph"/>
        <w:numPr>
          <w:ilvl w:val="0"/>
          <w:numId w:val="10"/>
        </w:numPr>
        <w:tabs>
          <w:tab w:val="left" w:pos="567"/>
        </w:tabs>
        <w:ind w:left="567" w:hanging="567"/>
        <w:jc w:val="both"/>
        <w:rPr>
          <w:rFonts w:cstheme="minorHAnsi"/>
          <w:szCs w:val="24"/>
        </w:rPr>
      </w:pPr>
      <w:r w:rsidRPr="007971CC">
        <w:rPr>
          <w:rFonts w:cstheme="minorHAnsi"/>
          <w:szCs w:val="24"/>
        </w:rPr>
        <w:t>To enable other land uses that provide facilities</w:t>
      </w:r>
      <w:r w:rsidR="0012459E" w:rsidRPr="007971CC">
        <w:rPr>
          <w:rFonts w:cstheme="minorHAnsi"/>
          <w:szCs w:val="24"/>
        </w:rPr>
        <w:t xml:space="preserve"> or services to meet the day-to-day needs of residents, and</w:t>
      </w:r>
    </w:p>
    <w:p w:rsidR="00D219CB" w:rsidRPr="007971CC" w:rsidRDefault="00D219CB" w:rsidP="0012459E">
      <w:pPr>
        <w:pStyle w:val="ListParagraph"/>
        <w:numPr>
          <w:ilvl w:val="0"/>
          <w:numId w:val="10"/>
        </w:numPr>
        <w:tabs>
          <w:tab w:val="left" w:pos="567"/>
        </w:tabs>
        <w:ind w:left="567" w:hanging="567"/>
        <w:jc w:val="both"/>
        <w:rPr>
          <w:rFonts w:cstheme="minorHAnsi"/>
          <w:szCs w:val="24"/>
        </w:rPr>
      </w:pPr>
      <w:r w:rsidRPr="007971CC">
        <w:rPr>
          <w:rFonts w:cstheme="minorHAnsi"/>
          <w:szCs w:val="24"/>
        </w:rPr>
        <w:t>To ensure development is consistent with the character of the immediate locality.</w:t>
      </w:r>
    </w:p>
    <w:p w:rsidR="00D219CB" w:rsidRPr="007971CC" w:rsidRDefault="00D219CB" w:rsidP="00D219CB">
      <w:pPr>
        <w:jc w:val="both"/>
        <w:rPr>
          <w:rFonts w:cstheme="minorHAnsi"/>
          <w:szCs w:val="24"/>
        </w:rPr>
      </w:pPr>
    </w:p>
    <w:p w:rsidR="00C3258F" w:rsidRPr="007971CC" w:rsidRDefault="00F84784" w:rsidP="00D219CB">
      <w:pPr>
        <w:jc w:val="both"/>
        <w:rPr>
          <w:rFonts w:cstheme="minorHAnsi"/>
          <w:szCs w:val="24"/>
        </w:rPr>
      </w:pPr>
      <w:r w:rsidRPr="007971CC">
        <w:rPr>
          <w:rFonts w:cstheme="minorHAnsi"/>
          <w:szCs w:val="24"/>
        </w:rPr>
        <w:t xml:space="preserve">As </w:t>
      </w:r>
      <w:r w:rsidR="00C3258F" w:rsidRPr="007971CC">
        <w:rPr>
          <w:rFonts w:cstheme="minorHAnsi"/>
          <w:szCs w:val="24"/>
        </w:rPr>
        <w:t xml:space="preserve">indicated in </w:t>
      </w:r>
      <w:r w:rsidRPr="007971CC">
        <w:rPr>
          <w:rFonts w:cstheme="minorHAnsi"/>
          <w:szCs w:val="24"/>
        </w:rPr>
        <w:t xml:space="preserve">the Zone Objectives identified above, the principal role of the R1 General Residential zone is to provide housing options for the Dubbo community, with a particular focus on the provision of the types of medium density, multi-unit development not permissible </w:t>
      </w:r>
      <w:r w:rsidR="00C3258F" w:rsidRPr="007971CC">
        <w:rPr>
          <w:rFonts w:cstheme="minorHAnsi"/>
          <w:szCs w:val="24"/>
        </w:rPr>
        <w:t>in the other Residential zones across the City</w:t>
      </w:r>
      <w:r w:rsidR="0012459E" w:rsidRPr="007971CC">
        <w:rPr>
          <w:rFonts w:cstheme="minorHAnsi"/>
          <w:szCs w:val="24"/>
        </w:rPr>
        <w:t>.</w:t>
      </w:r>
    </w:p>
    <w:p w:rsidR="00C3258F" w:rsidRPr="007971CC" w:rsidRDefault="00C3258F" w:rsidP="00D219CB">
      <w:pPr>
        <w:jc w:val="both"/>
        <w:rPr>
          <w:rFonts w:cstheme="minorHAnsi"/>
          <w:szCs w:val="24"/>
        </w:rPr>
      </w:pPr>
    </w:p>
    <w:p w:rsidR="00D219CB" w:rsidRPr="007971CC" w:rsidRDefault="00C3258F" w:rsidP="00D219CB">
      <w:pPr>
        <w:jc w:val="both"/>
        <w:rPr>
          <w:rFonts w:cstheme="minorHAnsi"/>
          <w:szCs w:val="24"/>
        </w:rPr>
      </w:pPr>
      <w:r w:rsidRPr="007971CC">
        <w:rPr>
          <w:rFonts w:cstheme="minorHAnsi"/>
          <w:szCs w:val="24"/>
        </w:rPr>
        <w:t>It is considered that w</w:t>
      </w:r>
      <w:r w:rsidR="00F84784" w:rsidRPr="007971CC">
        <w:rPr>
          <w:rFonts w:cstheme="minorHAnsi"/>
          <w:szCs w:val="24"/>
        </w:rPr>
        <w:t xml:space="preserve">here development is proposed that is not by its nature </w:t>
      </w:r>
      <w:r w:rsidR="002609DC" w:rsidRPr="007971CC">
        <w:rPr>
          <w:rFonts w:cstheme="minorHAnsi"/>
          <w:szCs w:val="24"/>
        </w:rPr>
        <w:t>‘</w:t>
      </w:r>
      <w:r w:rsidR="00F84784" w:rsidRPr="007971CC">
        <w:rPr>
          <w:rFonts w:cstheme="minorHAnsi"/>
          <w:szCs w:val="24"/>
        </w:rPr>
        <w:t>housing</w:t>
      </w:r>
      <w:r w:rsidR="002609DC" w:rsidRPr="007971CC">
        <w:rPr>
          <w:rFonts w:cstheme="minorHAnsi"/>
          <w:szCs w:val="24"/>
        </w:rPr>
        <w:t>’</w:t>
      </w:r>
      <w:r w:rsidR="00F84784" w:rsidRPr="007971CC">
        <w:rPr>
          <w:rFonts w:cstheme="minorHAnsi"/>
          <w:szCs w:val="24"/>
        </w:rPr>
        <w:t xml:space="preserve">, such development should be focused on providing the necessary facilities to support residential housing. </w:t>
      </w:r>
      <w:r w:rsidRPr="007971CC">
        <w:rPr>
          <w:rFonts w:cstheme="minorHAnsi"/>
          <w:szCs w:val="24"/>
        </w:rPr>
        <w:t xml:space="preserve"> </w:t>
      </w:r>
      <w:r w:rsidR="00F84784" w:rsidRPr="007971CC">
        <w:rPr>
          <w:rFonts w:cstheme="minorHAnsi"/>
          <w:szCs w:val="24"/>
        </w:rPr>
        <w:t xml:space="preserve">This can include </w:t>
      </w:r>
      <w:r w:rsidR="00664DC3" w:rsidRPr="007971CC">
        <w:rPr>
          <w:rFonts w:cstheme="minorHAnsi"/>
          <w:szCs w:val="24"/>
        </w:rPr>
        <w:t xml:space="preserve">such services as </w:t>
      </w:r>
      <w:r w:rsidR="00F84784" w:rsidRPr="007971CC">
        <w:rPr>
          <w:rFonts w:cstheme="minorHAnsi"/>
          <w:szCs w:val="24"/>
        </w:rPr>
        <w:t xml:space="preserve">neighbourhood shops, </w:t>
      </w:r>
      <w:r w:rsidR="00664DC3" w:rsidRPr="007971CC">
        <w:rPr>
          <w:rFonts w:cstheme="minorHAnsi"/>
          <w:szCs w:val="24"/>
        </w:rPr>
        <w:t>restaurants</w:t>
      </w:r>
      <w:r w:rsidR="002609DC" w:rsidRPr="007971CC">
        <w:rPr>
          <w:rFonts w:cstheme="minorHAnsi"/>
          <w:szCs w:val="24"/>
        </w:rPr>
        <w:t>,</w:t>
      </w:r>
      <w:r w:rsidR="00664DC3" w:rsidRPr="007971CC">
        <w:rPr>
          <w:rFonts w:cstheme="minorHAnsi"/>
          <w:szCs w:val="24"/>
        </w:rPr>
        <w:t xml:space="preserve"> cafes, </w:t>
      </w:r>
      <w:r w:rsidR="002609DC" w:rsidRPr="007971CC">
        <w:rPr>
          <w:rFonts w:cstheme="minorHAnsi"/>
          <w:szCs w:val="24"/>
        </w:rPr>
        <w:t>p</w:t>
      </w:r>
      <w:r w:rsidRPr="007971CC">
        <w:rPr>
          <w:rFonts w:cstheme="minorHAnsi"/>
          <w:szCs w:val="24"/>
        </w:rPr>
        <w:t xml:space="preserve">laces of </w:t>
      </w:r>
      <w:r w:rsidR="002609DC" w:rsidRPr="007971CC">
        <w:rPr>
          <w:rFonts w:cstheme="minorHAnsi"/>
          <w:szCs w:val="24"/>
        </w:rPr>
        <w:t>p</w:t>
      </w:r>
      <w:r w:rsidRPr="007971CC">
        <w:rPr>
          <w:rFonts w:cstheme="minorHAnsi"/>
          <w:szCs w:val="24"/>
        </w:rPr>
        <w:t xml:space="preserve">ublic </w:t>
      </w:r>
      <w:r w:rsidR="002609DC" w:rsidRPr="007971CC">
        <w:rPr>
          <w:rFonts w:cstheme="minorHAnsi"/>
          <w:szCs w:val="24"/>
        </w:rPr>
        <w:t>w</w:t>
      </w:r>
      <w:r w:rsidRPr="007971CC">
        <w:rPr>
          <w:rFonts w:cstheme="minorHAnsi"/>
          <w:szCs w:val="24"/>
        </w:rPr>
        <w:t>orship</w:t>
      </w:r>
      <w:r w:rsidR="00664DC3" w:rsidRPr="007971CC">
        <w:rPr>
          <w:rFonts w:cstheme="minorHAnsi"/>
          <w:szCs w:val="24"/>
        </w:rPr>
        <w:t xml:space="preserve"> etc.</w:t>
      </w:r>
    </w:p>
    <w:p w:rsidR="00664DC3" w:rsidRPr="007971CC" w:rsidRDefault="00664DC3" w:rsidP="00D219CB">
      <w:pPr>
        <w:jc w:val="both"/>
        <w:rPr>
          <w:rFonts w:cstheme="minorHAnsi"/>
          <w:szCs w:val="24"/>
        </w:rPr>
      </w:pPr>
    </w:p>
    <w:p w:rsidR="00C3258F" w:rsidRPr="007971CC" w:rsidRDefault="00664DC3" w:rsidP="00D219CB">
      <w:pPr>
        <w:jc w:val="both"/>
        <w:rPr>
          <w:rFonts w:cstheme="minorHAnsi"/>
          <w:szCs w:val="24"/>
        </w:rPr>
      </w:pPr>
      <w:r w:rsidRPr="007971CC">
        <w:rPr>
          <w:rFonts w:cstheme="minorHAnsi"/>
          <w:szCs w:val="24"/>
        </w:rPr>
        <w:t xml:space="preserve">The zone specifically prohibits the types </w:t>
      </w:r>
      <w:r w:rsidR="00C3258F" w:rsidRPr="007971CC">
        <w:rPr>
          <w:rFonts w:cstheme="minorHAnsi"/>
          <w:szCs w:val="24"/>
        </w:rPr>
        <w:t xml:space="preserve">of </w:t>
      </w:r>
      <w:r w:rsidRPr="007971CC">
        <w:rPr>
          <w:rFonts w:cstheme="minorHAnsi"/>
          <w:szCs w:val="24"/>
        </w:rPr>
        <w:t xml:space="preserve">non-residential development that would conflict with or detract from the core residential function of the zone. </w:t>
      </w:r>
      <w:r w:rsidR="00C3258F" w:rsidRPr="007971CC">
        <w:rPr>
          <w:rFonts w:cstheme="minorHAnsi"/>
          <w:szCs w:val="24"/>
        </w:rPr>
        <w:t xml:space="preserve"> </w:t>
      </w:r>
      <w:r w:rsidRPr="007971CC">
        <w:rPr>
          <w:rFonts w:cstheme="minorHAnsi"/>
          <w:szCs w:val="24"/>
        </w:rPr>
        <w:t xml:space="preserve">This includes the provision of </w:t>
      </w:r>
      <w:r w:rsidR="002609DC" w:rsidRPr="007971CC">
        <w:rPr>
          <w:rFonts w:cstheme="minorHAnsi"/>
          <w:szCs w:val="24"/>
        </w:rPr>
        <w:t>c</w:t>
      </w:r>
      <w:r w:rsidRPr="007971CC">
        <w:rPr>
          <w:rFonts w:cstheme="minorHAnsi"/>
          <w:szCs w:val="24"/>
        </w:rPr>
        <w:t xml:space="preserve">ar parks. </w:t>
      </w:r>
    </w:p>
    <w:p w:rsidR="00C3258F" w:rsidRPr="007971CC" w:rsidRDefault="00C3258F" w:rsidP="00D219CB">
      <w:pPr>
        <w:jc w:val="both"/>
        <w:rPr>
          <w:rFonts w:cstheme="minorHAnsi"/>
          <w:szCs w:val="24"/>
        </w:rPr>
      </w:pPr>
    </w:p>
    <w:p w:rsidR="00C3258F" w:rsidRPr="007971CC" w:rsidRDefault="00664DC3" w:rsidP="00D219CB">
      <w:pPr>
        <w:jc w:val="both"/>
        <w:rPr>
          <w:rFonts w:cstheme="minorHAnsi"/>
          <w:szCs w:val="24"/>
        </w:rPr>
      </w:pPr>
      <w:r w:rsidRPr="007971CC">
        <w:rPr>
          <w:rFonts w:cstheme="minorHAnsi"/>
          <w:szCs w:val="24"/>
        </w:rPr>
        <w:t>While the parking requirem</w:t>
      </w:r>
      <w:r w:rsidR="00C3258F" w:rsidRPr="007971CC">
        <w:rPr>
          <w:rFonts w:cstheme="minorHAnsi"/>
          <w:szCs w:val="24"/>
        </w:rPr>
        <w:t xml:space="preserve">ents of residents in the </w:t>
      </w:r>
      <w:r w:rsidRPr="007971CC">
        <w:rPr>
          <w:rFonts w:cstheme="minorHAnsi"/>
          <w:szCs w:val="24"/>
        </w:rPr>
        <w:t xml:space="preserve">zone will be met as part of the </w:t>
      </w:r>
      <w:r w:rsidR="00C3258F" w:rsidRPr="007971CC">
        <w:rPr>
          <w:rFonts w:cstheme="minorHAnsi"/>
          <w:szCs w:val="24"/>
        </w:rPr>
        <w:t>requirements of any development consent for residential or other ancillary permissible us</w:t>
      </w:r>
      <w:r w:rsidR="002609DC" w:rsidRPr="007971CC">
        <w:rPr>
          <w:rFonts w:cstheme="minorHAnsi"/>
          <w:szCs w:val="24"/>
        </w:rPr>
        <w:t>es, the development of a stand-</w:t>
      </w:r>
      <w:r w:rsidR="00C3258F" w:rsidRPr="007971CC">
        <w:rPr>
          <w:rFonts w:cstheme="minorHAnsi"/>
          <w:szCs w:val="24"/>
        </w:rPr>
        <w:t xml:space="preserve">alone car park is considered to detract significantly from the core residential nature of the zone. </w:t>
      </w:r>
    </w:p>
    <w:p w:rsidR="00C3258F" w:rsidRPr="007971CC" w:rsidRDefault="00C3258F" w:rsidP="00D219CB">
      <w:pPr>
        <w:jc w:val="both"/>
        <w:rPr>
          <w:rFonts w:cstheme="minorHAnsi"/>
          <w:szCs w:val="24"/>
        </w:rPr>
      </w:pPr>
    </w:p>
    <w:p w:rsidR="00C3258F" w:rsidRPr="007971CC" w:rsidRDefault="00C3258F" w:rsidP="00D219CB">
      <w:pPr>
        <w:jc w:val="both"/>
        <w:rPr>
          <w:rFonts w:cstheme="minorHAnsi"/>
          <w:szCs w:val="24"/>
        </w:rPr>
      </w:pPr>
      <w:r w:rsidRPr="007971CC">
        <w:rPr>
          <w:rFonts w:cstheme="minorHAnsi"/>
          <w:szCs w:val="24"/>
        </w:rPr>
        <w:t xml:space="preserve">The </w:t>
      </w:r>
      <w:r w:rsidR="002609DC" w:rsidRPr="007971CC">
        <w:rPr>
          <w:rFonts w:cstheme="minorHAnsi"/>
          <w:szCs w:val="24"/>
        </w:rPr>
        <w:t>p</w:t>
      </w:r>
      <w:r w:rsidRPr="007971CC">
        <w:rPr>
          <w:rFonts w:cstheme="minorHAnsi"/>
          <w:szCs w:val="24"/>
        </w:rPr>
        <w:t xml:space="preserve">roponent has </w:t>
      </w:r>
      <w:r w:rsidR="00516F9B" w:rsidRPr="007971CC">
        <w:rPr>
          <w:rFonts w:cstheme="minorHAnsi"/>
          <w:szCs w:val="24"/>
        </w:rPr>
        <w:t xml:space="preserve">also indicated that they are seeking flexibility </w:t>
      </w:r>
      <w:r w:rsidR="002609DC" w:rsidRPr="007971CC">
        <w:rPr>
          <w:rFonts w:cstheme="minorHAnsi"/>
          <w:szCs w:val="24"/>
        </w:rPr>
        <w:t>to allow R1 General Residential</w:t>
      </w:r>
      <w:r w:rsidR="00E5612E" w:rsidRPr="007971CC">
        <w:rPr>
          <w:rFonts w:cstheme="minorHAnsi"/>
          <w:szCs w:val="24"/>
        </w:rPr>
        <w:t xml:space="preserve"> </w:t>
      </w:r>
      <w:r w:rsidR="00516F9B" w:rsidRPr="007971CC">
        <w:rPr>
          <w:rFonts w:cstheme="minorHAnsi"/>
          <w:szCs w:val="24"/>
        </w:rPr>
        <w:t>zoned land to be used for car parking in association with a developmen</w:t>
      </w:r>
      <w:r w:rsidR="002609DC" w:rsidRPr="007971CC">
        <w:rPr>
          <w:rFonts w:cstheme="minorHAnsi"/>
          <w:szCs w:val="24"/>
        </w:rPr>
        <w:t>t undertaken in the SP3 Tourist and IN2 Light Industrial</w:t>
      </w:r>
      <w:r w:rsidR="00E5612E" w:rsidRPr="007971CC">
        <w:rPr>
          <w:rFonts w:cstheme="minorHAnsi"/>
          <w:szCs w:val="24"/>
        </w:rPr>
        <w:t xml:space="preserve"> </w:t>
      </w:r>
      <w:r w:rsidR="00516F9B" w:rsidRPr="007971CC">
        <w:rPr>
          <w:rFonts w:cstheme="minorHAnsi"/>
          <w:szCs w:val="24"/>
        </w:rPr>
        <w:t>zoned area</w:t>
      </w:r>
      <w:r w:rsidR="002609DC" w:rsidRPr="007971CC">
        <w:rPr>
          <w:rFonts w:cstheme="minorHAnsi"/>
          <w:szCs w:val="24"/>
        </w:rPr>
        <w:t>s</w:t>
      </w:r>
      <w:r w:rsidR="00516F9B" w:rsidRPr="007971CC">
        <w:rPr>
          <w:rFonts w:cstheme="minorHAnsi"/>
          <w:szCs w:val="24"/>
        </w:rPr>
        <w:t>.  In this regard</w:t>
      </w:r>
      <w:r w:rsidR="002609DC" w:rsidRPr="007971CC">
        <w:rPr>
          <w:rFonts w:cstheme="minorHAnsi"/>
          <w:szCs w:val="24"/>
        </w:rPr>
        <w:t>,</w:t>
      </w:r>
      <w:r w:rsidR="00516F9B" w:rsidRPr="007971CC">
        <w:rPr>
          <w:rFonts w:cstheme="minorHAnsi"/>
          <w:szCs w:val="24"/>
        </w:rPr>
        <w:t xml:space="preserve"> all required vehicle parking for a land use activity in the SP3 Tourist </w:t>
      </w:r>
      <w:r w:rsidR="002609DC" w:rsidRPr="007971CC">
        <w:rPr>
          <w:rFonts w:cstheme="minorHAnsi"/>
          <w:szCs w:val="24"/>
        </w:rPr>
        <w:t xml:space="preserve">or IN2 Light Industrial </w:t>
      </w:r>
      <w:r w:rsidR="00516F9B" w:rsidRPr="007971CC">
        <w:rPr>
          <w:rFonts w:cstheme="minorHAnsi"/>
          <w:szCs w:val="24"/>
        </w:rPr>
        <w:t>zone</w:t>
      </w:r>
      <w:r w:rsidR="002609DC" w:rsidRPr="007971CC">
        <w:rPr>
          <w:rFonts w:cstheme="minorHAnsi"/>
          <w:szCs w:val="24"/>
        </w:rPr>
        <w:t>s</w:t>
      </w:r>
      <w:r w:rsidR="00516F9B" w:rsidRPr="007971CC">
        <w:rPr>
          <w:rFonts w:cstheme="minorHAnsi"/>
          <w:szCs w:val="24"/>
        </w:rPr>
        <w:t>, which is not permissible in the R1 General Residential zone area</w:t>
      </w:r>
      <w:r w:rsidR="002609DC" w:rsidRPr="007971CC">
        <w:rPr>
          <w:rFonts w:cstheme="minorHAnsi"/>
          <w:szCs w:val="24"/>
        </w:rPr>
        <w:t>,</w:t>
      </w:r>
      <w:r w:rsidR="00516F9B" w:rsidRPr="007971CC">
        <w:rPr>
          <w:rFonts w:cstheme="minorHAnsi"/>
          <w:szCs w:val="24"/>
        </w:rPr>
        <w:t xml:space="preserve"> must be provided in th</w:t>
      </w:r>
      <w:r w:rsidR="002609DC" w:rsidRPr="007971CC">
        <w:rPr>
          <w:rFonts w:cstheme="minorHAnsi"/>
          <w:szCs w:val="24"/>
        </w:rPr>
        <w:t>at zone</w:t>
      </w:r>
      <w:r w:rsidR="00516F9B" w:rsidRPr="007971CC">
        <w:rPr>
          <w:rFonts w:cstheme="minorHAnsi"/>
          <w:szCs w:val="24"/>
        </w:rPr>
        <w:t>.  The Environmental Planning and Assessment Act, 1979</w:t>
      </w:r>
      <w:r w:rsidR="002609DC" w:rsidRPr="007971CC">
        <w:rPr>
          <w:rFonts w:cstheme="minorHAnsi"/>
          <w:szCs w:val="24"/>
        </w:rPr>
        <w:t>,</w:t>
      </w:r>
      <w:r w:rsidR="00516F9B" w:rsidRPr="007971CC">
        <w:rPr>
          <w:rFonts w:cstheme="minorHAnsi"/>
          <w:szCs w:val="24"/>
        </w:rPr>
        <w:t xml:space="preserve"> through the permissibility of development</w:t>
      </w:r>
      <w:r w:rsidR="002609DC" w:rsidRPr="007971CC">
        <w:rPr>
          <w:rFonts w:cstheme="minorHAnsi"/>
          <w:szCs w:val="24"/>
        </w:rPr>
        <w:t>,</w:t>
      </w:r>
      <w:r w:rsidR="00516F9B" w:rsidRPr="007971CC">
        <w:rPr>
          <w:rFonts w:cstheme="minorHAnsi"/>
          <w:szCs w:val="24"/>
        </w:rPr>
        <w:t xml:space="preserve"> does not allow car parking </w:t>
      </w:r>
      <w:r w:rsidR="005642BC" w:rsidRPr="007971CC">
        <w:rPr>
          <w:rFonts w:cstheme="minorHAnsi"/>
          <w:szCs w:val="24"/>
        </w:rPr>
        <w:t>as part of a development to be provided</w:t>
      </w:r>
      <w:r w:rsidR="002609DC" w:rsidRPr="007971CC">
        <w:rPr>
          <w:rFonts w:cstheme="minorHAnsi"/>
          <w:szCs w:val="24"/>
        </w:rPr>
        <w:t xml:space="preserve"> as a stand-</w:t>
      </w:r>
      <w:r w:rsidR="005642BC" w:rsidRPr="007971CC">
        <w:rPr>
          <w:rFonts w:cstheme="minorHAnsi"/>
          <w:szCs w:val="24"/>
        </w:rPr>
        <w:t xml:space="preserve">alone car park in another zone.  </w:t>
      </w:r>
    </w:p>
    <w:p w:rsidR="004739C3" w:rsidRDefault="004739C3" w:rsidP="00D219CB">
      <w:pPr>
        <w:jc w:val="both"/>
        <w:rPr>
          <w:rFonts w:cstheme="minorHAnsi"/>
          <w:szCs w:val="24"/>
        </w:rPr>
      </w:pPr>
    </w:p>
    <w:p w:rsidR="00900BC8" w:rsidRDefault="00900BC8" w:rsidP="00D219CB">
      <w:pPr>
        <w:jc w:val="both"/>
        <w:rPr>
          <w:rFonts w:cstheme="minorHAnsi"/>
          <w:szCs w:val="24"/>
        </w:rPr>
      </w:pPr>
    </w:p>
    <w:p w:rsidR="00900BC8" w:rsidRDefault="00900BC8" w:rsidP="00D219CB">
      <w:pPr>
        <w:jc w:val="both"/>
        <w:rPr>
          <w:rFonts w:cstheme="minorHAnsi"/>
          <w:szCs w:val="24"/>
        </w:rPr>
      </w:pPr>
    </w:p>
    <w:p w:rsidR="00900BC8" w:rsidRDefault="00900BC8" w:rsidP="00D219CB">
      <w:pPr>
        <w:jc w:val="both"/>
        <w:rPr>
          <w:rFonts w:cstheme="minorHAnsi"/>
          <w:szCs w:val="24"/>
        </w:rPr>
      </w:pPr>
    </w:p>
    <w:p w:rsidR="00900BC8" w:rsidRDefault="00900BC8" w:rsidP="00D219CB">
      <w:pPr>
        <w:jc w:val="both"/>
        <w:rPr>
          <w:rFonts w:cstheme="minorHAnsi"/>
          <w:szCs w:val="24"/>
        </w:rPr>
      </w:pPr>
    </w:p>
    <w:p w:rsidR="00900BC8" w:rsidRPr="007971CC" w:rsidRDefault="00900BC8" w:rsidP="00D219CB">
      <w:pPr>
        <w:jc w:val="both"/>
        <w:rPr>
          <w:rFonts w:cstheme="minorHAnsi"/>
          <w:szCs w:val="24"/>
        </w:rPr>
      </w:pPr>
    </w:p>
    <w:p w:rsidR="00120516" w:rsidRPr="007971CC" w:rsidRDefault="00120516" w:rsidP="00D219CB">
      <w:pPr>
        <w:jc w:val="both"/>
        <w:rPr>
          <w:rFonts w:cstheme="minorHAnsi"/>
          <w:szCs w:val="24"/>
        </w:rPr>
      </w:pPr>
      <w:r w:rsidRPr="007971CC">
        <w:rPr>
          <w:rFonts w:cstheme="minorHAnsi"/>
          <w:szCs w:val="24"/>
        </w:rPr>
        <w:t xml:space="preserve">Given the objective of the </w:t>
      </w:r>
      <w:r w:rsidR="002609DC" w:rsidRPr="007971CC">
        <w:rPr>
          <w:rFonts w:cstheme="minorHAnsi"/>
          <w:szCs w:val="24"/>
        </w:rPr>
        <w:t>p</w:t>
      </w:r>
      <w:r w:rsidRPr="007971CC">
        <w:rPr>
          <w:rFonts w:cstheme="minorHAnsi"/>
          <w:szCs w:val="24"/>
        </w:rPr>
        <w:t>roponent is to seek further flexibility on the site in relation to the b</w:t>
      </w:r>
      <w:r w:rsidR="002609DC" w:rsidRPr="007971CC">
        <w:rPr>
          <w:rFonts w:cstheme="minorHAnsi"/>
          <w:szCs w:val="24"/>
        </w:rPr>
        <w:t>oundary between the SP3 Tourist-</w:t>
      </w:r>
      <w:r w:rsidRPr="007971CC">
        <w:rPr>
          <w:rFonts w:cstheme="minorHAnsi"/>
          <w:szCs w:val="24"/>
        </w:rPr>
        <w:t>zoned land</w:t>
      </w:r>
      <w:r w:rsidR="002609DC" w:rsidRPr="007971CC">
        <w:rPr>
          <w:rFonts w:cstheme="minorHAnsi"/>
          <w:szCs w:val="24"/>
        </w:rPr>
        <w:t xml:space="preserve"> and the R1 General Residential-</w:t>
      </w:r>
      <w:r w:rsidRPr="007971CC">
        <w:rPr>
          <w:rFonts w:cstheme="minorHAnsi"/>
          <w:szCs w:val="24"/>
        </w:rPr>
        <w:t xml:space="preserve">zoned land, </w:t>
      </w:r>
      <w:r w:rsidR="002609DC" w:rsidRPr="007971CC">
        <w:rPr>
          <w:rFonts w:cstheme="minorHAnsi"/>
          <w:szCs w:val="24"/>
        </w:rPr>
        <w:t xml:space="preserve">and between land zoned IN2 Light Industrial and land zoned R1 General Residential, it is recommended as an alternative that </w:t>
      </w:r>
      <w:r w:rsidRPr="007971CC">
        <w:rPr>
          <w:rFonts w:cstheme="minorHAnsi"/>
          <w:szCs w:val="24"/>
        </w:rPr>
        <w:t xml:space="preserve">Council </w:t>
      </w:r>
      <w:r w:rsidR="002609DC" w:rsidRPr="007971CC">
        <w:rPr>
          <w:rFonts w:cstheme="minorHAnsi"/>
          <w:szCs w:val="24"/>
        </w:rPr>
        <w:t xml:space="preserve">undertake </w:t>
      </w:r>
      <w:r w:rsidRPr="007971CC">
        <w:rPr>
          <w:rFonts w:cstheme="minorHAnsi"/>
          <w:szCs w:val="24"/>
        </w:rPr>
        <w:t xml:space="preserve">an amendment to Clause 5.3 Development near </w:t>
      </w:r>
      <w:r w:rsidR="002609DC" w:rsidRPr="007971CC">
        <w:rPr>
          <w:rFonts w:cstheme="minorHAnsi"/>
          <w:szCs w:val="24"/>
        </w:rPr>
        <w:t>Z</w:t>
      </w:r>
      <w:r w:rsidRPr="007971CC">
        <w:rPr>
          <w:rFonts w:cstheme="minorHAnsi"/>
          <w:szCs w:val="24"/>
        </w:rPr>
        <w:t xml:space="preserve">one </w:t>
      </w:r>
      <w:r w:rsidR="002609DC" w:rsidRPr="007971CC">
        <w:rPr>
          <w:rFonts w:cstheme="minorHAnsi"/>
          <w:szCs w:val="24"/>
        </w:rPr>
        <w:t>B</w:t>
      </w:r>
      <w:r w:rsidRPr="007971CC">
        <w:rPr>
          <w:rFonts w:cstheme="minorHAnsi"/>
          <w:szCs w:val="24"/>
        </w:rPr>
        <w:t xml:space="preserve">oundaries of the Dubbo LEP 2011.  Clause 5.3 </w:t>
      </w:r>
      <w:r w:rsidR="00E5612E" w:rsidRPr="007971CC">
        <w:rPr>
          <w:rFonts w:cstheme="minorHAnsi"/>
          <w:szCs w:val="24"/>
        </w:rPr>
        <w:t xml:space="preserve">currently </w:t>
      </w:r>
      <w:r w:rsidRPr="007971CC">
        <w:rPr>
          <w:rFonts w:cstheme="minorHAnsi"/>
          <w:szCs w:val="24"/>
        </w:rPr>
        <w:t>states as follows:</w:t>
      </w:r>
    </w:p>
    <w:p w:rsidR="00120516" w:rsidRPr="007971CC" w:rsidRDefault="00120516" w:rsidP="00D219CB">
      <w:pPr>
        <w:jc w:val="both"/>
        <w:rPr>
          <w:rFonts w:cstheme="minorHAnsi"/>
          <w:szCs w:val="24"/>
        </w:rPr>
      </w:pPr>
    </w:p>
    <w:p w:rsidR="00120516" w:rsidRPr="007971CC" w:rsidRDefault="002609DC" w:rsidP="00E5612E">
      <w:pPr>
        <w:spacing w:after="200"/>
        <w:ind w:left="567" w:hanging="567"/>
        <w:rPr>
          <w:rFonts w:cs="Arial"/>
          <w:i/>
          <w:szCs w:val="24"/>
          <w:lang w:eastAsia="en-AU"/>
        </w:rPr>
      </w:pPr>
      <w:bookmarkStart w:id="10" w:name="pt.5-cl.5.3"/>
      <w:bookmarkEnd w:id="10"/>
      <w:r w:rsidRPr="007971CC">
        <w:rPr>
          <w:rFonts w:cs="Arial"/>
          <w:b/>
          <w:bCs/>
          <w:i/>
          <w:szCs w:val="24"/>
          <w:lang w:eastAsia="en-AU"/>
        </w:rPr>
        <w:tab/>
        <w:t>“</w:t>
      </w:r>
      <w:r w:rsidR="00120516" w:rsidRPr="007971CC">
        <w:rPr>
          <w:rFonts w:cs="Arial"/>
          <w:b/>
          <w:bCs/>
          <w:i/>
          <w:szCs w:val="24"/>
          <w:lang w:eastAsia="en-AU"/>
        </w:rPr>
        <w:t xml:space="preserve">5.3 </w:t>
      </w:r>
      <w:r w:rsidR="00120516" w:rsidRPr="007971CC">
        <w:rPr>
          <w:rFonts w:cs="Arial"/>
          <w:i/>
          <w:szCs w:val="24"/>
          <w:lang w:eastAsia="en-AU"/>
        </w:rPr>
        <w:t> </w:t>
      </w:r>
      <w:r w:rsidR="00120516" w:rsidRPr="007971CC">
        <w:rPr>
          <w:rFonts w:cs="Arial"/>
          <w:b/>
          <w:bCs/>
          <w:i/>
          <w:szCs w:val="24"/>
          <w:lang w:eastAsia="en-AU"/>
        </w:rPr>
        <w:t>Development near zone boundaries</w:t>
      </w:r>
    </w:p>
    <w:p w:rsidR="00120516" w:rsidRPr="007971CC" w:rsidRDefault="00120516" w:rsidP="002609DC">
      <w:pPr>
        <w:ind w:left="1134" w:hanging="567"/>
        <w:jc w:val="both"/>
        <w:rPr>
          <w:i/>
          <w:szCs w:val="24"/>
          <w:lang w:eastAsia="en-AU"/>
        </w:rPr>
      </w:pPr>
      <w:r w:rsidRPr="007971CC">
        <w:rPr>
          <w:i/>
          <w:szCs w:val="24"/>
          <w:lang w:eastAsia="en-AU"/>
        </w:rPr>
        <w:t xml:space="preserve">(1)  </w:t>
      </w:r>
      <w:r w:rsidRPr="007971CC">
        <w:rPr>
          <w:i/>
          <w:szCs w:val="24"/>
          <w:lang w:eastAsia="en-AU"/>
        </w:rPr>
        <w:tab/>
        <w:t>The objective of this clause is to provide flexibility where the investigation of a site and its surroundings reveals that a use allowed on the other side of a zone boundary would enable a more logical and appropriate development of the site and be compatible with the planning objectives and land uses for the adjoining zone.</w:t>
      </w:r>
    </w:p>
    <w:p w:rsidR="00120516" w:rsidRPr="007971CC" w:rsidRDefault="00120516" w:rsidP="002609DC">
      <w:pPr>
        <w:ind w:left="1134" w:hanging="567"/>
        <w:jc w:val="both"/>
        <w:rPr>
          <w:i/>
          <w:szCs w:val="24"/>
          <w:lang w:eastAsia="en-AU"/>
        </w:rPr>
      </w:pPr>
      <w:r w:rsidRPr="007971CC">
        <w:rPr>
          <w:i/>
          <w:szCs w:val="24"/>
          <w:lang w:eastAsia="en-AU"/>
        </w:rPr>
        <w:t>(2) </w:t>
      </w:r>
      <w:r w:rsidR="003B6251" w:rsidRPr="007971CC">
        <w:rPr>
          <w:i/>
          <w:szCs w:val="24"/>
          <w:lang w:eastAsia="en-AU"/>
        </w:rPr>
        <w:tab/>
      </w:r>
      <w:r w:rsidRPr="007971CC">
        <w:rPr>
          <w:b/>
          <w:i/>
          <w:szCs w:val="24"/>
          <w:lang w:eastAsia="en-AU"/>
        </w:rPr>
        <w:t>This clause applies to</w:t>
      </w:r>
      <w:r w:rsidRPr="007971CC">
        <w:rPr>
          <w:i/>
          <w:szCs w:val="24"/>
          <w:lang w:eastAsia="en-AU"/>
        </w:rPr>
        <w:t xml:space="preserve"> so much of any land that is within the relevant distance of a boundary between any 2 zones. The relevant distance is:</w:t>
      </w:r>
    </w:p>
    <w:p w:rsidR="00120516" w:rsidRPr="007971CC" w:rsidRDefault="00120516" w:rsidP="002609DC">
      <w:pPr>
        <w:ind w:left="1701" w:hanging="567"/>
        <w:jc w:val="both"/>
        <w:rPr>
          <w:i/>
          <w:szCs w:val="24"/>
          <w:lang w:eastAsia="en-AU"/>
        </w:rPr>
      </w:pPr>
      <w:r w:rsidRPr="007971CC">
        <w:rPr>
          <w:i/>
          <w:szCs w:val="24"/>
          <w:lang w:eastAsia="en-AU"/>
        </w:rPr>
        <w:t>(a)  </w:t>
      </w:r>
      <w:r w:rsidR="003B6251" w:rsidRPr="007971CC">
        <w:rPr>
          <w:i/>
          <w:szCs w:val="24"/>
          <w:lang w:eastAsia="en-AU"/>
        </w:rPr>
        <w:tab/>
      </w:r>
      <w:r w:rsidRPr="007971CC">
        <w:rPr>
          <w:i/>
          <w:szCs w:val="24"/>
          <w:lang w:eastAsia="en-AU"/>
        </w:rPr>
        <w:t>20 metres from a boundary shared between any land and land within Zone B1 Neighbourhood Centre, Zone B2 Local Centre, Zone B3 Commercial Core, Zone B4 Mixed Use, Zone B5 Business Development, Zone B6 Enterprise Corridor and Zone B7 Business Park, or</w:t>
      </w:r>
    </w:p>
    <w:p w:rsidR="00120516" w:rsidRPr="007971CC" w:rsidRDefault="00120516" w:rsidP="002609DC">
      <w:pPr>
        <w:ind w:left="1701" w:hanging="567"/>
        <w:jc w:val="both"/>
        <w:rPr>
          <w:b/>
          <w:i/>
          <w:szCs w:val="24"/>
          <w:lang w:eastAsia="en-AU"/>
        </w:rPr>
      </w:pPr>
      <w:r w:rsidRPr="007971CC">
        <w:rPr>
          <w:b/>
          <w:i/>
          <w:szCs w:val="24"/>
          <w:lang w:eastAsia="en-AU"/>
        </w:rPr>
        <w:t>(b)  </w:t>
      </w:r>
      <w:r w:rsidR="003B6251" w:rsidRPr="007971CC">
        <w:rPr>
          <w:b/>
          <w:i/>
          <w:szCs w:val="24"/>
          <w:lang w:eastAsia="en-AU"/>
        </w:rPr>
        <w:tab/>
      </w:r>
      <w:r w:rsidRPr="007971CC">
        <w:rPr>
          <w:b/>
          <w:i/>
          <w:szCs w:val="24"/>
          <w:lang w:eastAsia="en-AU"/>
        </w:rPr>
        <w:t>10 metres from any other boundary.</w:t>
      </w:r>
    </w:p>
    <w:p w:rsidR="00120516" w:rsidRPr="007971CC" w:rsidRDefault="002609DC" w:rsidP="002609DC">
      <w:pPr>
        <w:ind w:left="1134" w:hanging="567"/>
        <w:jc w:val="both"/>
        <w:rPr>
          <w:b/>
          <w:i/>
          <w:szCs w:val="24"/>
          <w:lang w:eastAsia="en-AU"/>
        </w:rPr>
      </w:pPr>
      <w:r w:rsidRPr="004739C3">
        <w:rPr>
          <w:i/>
          <w:szCs w:val="24"/>
          <w:lang w:eastAsia="en-AU"/>
        </w:rPr>
        <w:t>(3)</w:t>
      </w:r>
      <w:r w:rsidRPr="007971CC">
        <w:rPr>
          <w:b/>
          <w:i/>
          <w:szCs w:val="24"/>
          <w:lang w:eastAsia="en-AU"/>
        </w:rPr>
        <w:tab/>
      </w:r>
      <w:r w:rsidR="00120516" w:rsidRPr="007971CC">
        <w:rPr>
          <w:b/>
          <w:i/>
          <w:szCs w:val="24"/>
          <w:lang w:eastAsia="en-AU"/>
        </w:rPr>
        <w:t>This clause does not apply to:</w:t>
      </w:r>
    </w:p>
    <w:p w:rsidR="00120516" w:rsidRPr="007971CC" w:rsidRDefault="00120516" w:rsidP="002609DC">
      <w:pPr>
        <w:ind w:left="1701" w:hanging="567"/>
        <w:jc w:val="both"/>
        <w:rPr>
          <w:i/>
          <w:szCs w:val="24"/>
          <w:lang w:eastAsia="en-AU"/>
        </w:rPr>
      </w:pPr>
      <w:r w:rsidRPr="007971CC">
        <w:rPr>
          <w:i/>
          <w:szCs w:val="24"/>
          <w:lang w:eastAsia="en-AU"/>
        </w:rPr>
        <w:t>(a)  </w:t>
      </w:r>
      <w:r w:rsidR="003B6251" w:rsidRPr="007971CC">
        <w:rPr>
          <w:i/>
          <w:szCs w:val="24"/>
          <w:lang w:eastAsia="en-AU"/>
        </w:rPr>
        <w:tab/>
      </w:r>
      <w:r w:rsidRPr="007971CC">
        <w:rPr>
          <w:i/>
          <w:szCs w:val="24"/>
          <w:lang w:eastAsia="en-AU"/>
        </w:rPr>
        <w:t>land in Zone RE1 Public Recreation, Zone E1 National Parks and Nature Reserves, Zone E2 Environmental Conservation, Zone E3 Environmental Management or Zone W1 Natural Waterways, or</w:t>
      </w:r>
    </w:p>
    <w:p w:rsidR="00120516" w:rsidRPr="007971CC" w:rsidRDefault="00120516" w:rsidP="002609DC">
      <w:pPr>
        <w:ind w:left="1701" w:hanging="567"/>
        <w:jc w:val="both"/>
        <w:rPr>
          <w:b/>
          <w:i/>
          <w:szCs w:val="24"/>
          <w:lang w:eastAsia="en-AU"/>
        </w:rPr>
      </w:pPr>
      <w:r w:rsidRPr="007971CC">
        <w:rPr>
          <w:b/>
          <w:i/>
          <w:szCs w:val="24"/>
          <w:lang w:eastAsia="en-AU"/>
        </w:rPr>
        <w:t>(ab)  </w:t>
      </w:r>
      <w:r w:rsidR="003B6251" w:rsidRPr="007971CC">
        <w:rPr>
          <w:b/>
          <w:i/>
          <w:szCs w:val="24"/>
          <w:lang w:eastAsia="en-AU"/>
        </w:rPr>
        <w:tab/>
      </w:r>
      <w:r w:rsidRPr="007971CC">
        <w:rPr>
          <w:b/>
          <w:i/>
          <w:szCs w:val="24"/>
          <w:lang w:eastAsia="en-AU"/>
        </w:rPr>
        <w:t>Zone SP3 Tourist, or</w:t>
      </w:r>
    </w:p>
    <w:p w:rsidR="00120516" w:rsidRPr="007971CC" w:rsidRDefault="00120516" w:rsidP="002609DC">
      <w:pPr>
        <w:ind w:left="1701" w:hanging="567"/>
        <w:jc w:val="both"/>
        <w:rPr>
          <w:i/>
          <w:szCs w:val="24"/>
          <w:lang w:eastAsia="en-AU"/>
        </w:rPr>
      </w:pPr>
      <w:r w:rsidRPr="007971CC">
        <w:rPr>
          <w:i/>
          <w:szCs w:val="24"/>
          <w:lang w:eastAsia="en-AU"/>
        </w:rPr>
        <w:t>(b)  </w:t>
      </w:r>
      <w:r w:rsidR="003B6251" w:rsidRPr="007971CC">
        <w:rPr>
          <w:i/>
          <w:szCs w:val="24"/>
          <w:lang w:eastAsia="en-AU"/>
        </w:rPr>
        <w:tab/>
      </w:r>
      <w:r w:rsidRPr="007971CC">
        <w:rPr>
          <w:i/>
          <w:szCs w:val="24"/>
          <w:lang w:eastAsia="en-AU"/>
        </w:rPr>
        <w:t>land within the coastal zone, or</w:t>
      </w:r>
    </w:p>
    <w:p w:rsidR="00120516" w:rsidRPr="007971CC" w:rsidRDefault="00120516" w:rsidP="002609DC">
      <w:pPr>
        <w:ind w:left="1701" w:hanging="567"/>
        <w:jc w:val="both"/>
        <w:rPr>
          <w:i/>
          <w:szCs w:val="24"/>
          <w:lang w:eastAsia="en-AU"/>
        </w:rPr>
      </w:pPr>
      <w:r w:rsidRPr="007971CC">
        <w:rPr>
          <w:i/>
          <w:szCs w:val="24"/>
          <w:lang w:eastAsia="en-AU"/>
        </w:rPr>
        <w:t>(c)  </w:t>
      </w:r>
      <w:r w:rsidR="003B6251" w:rsidRPr="007971CC">
        <w:rPr>
          <w:i/>
          <w:szCs w:val="24"/>
          <w:lang w:eastAsia="en-AU"/>
        </w:rPr>
        <w:tab/>
      </w:r>
      <w:r w:rsidRPr="007971CC">
        <w:rPr>
          <w:i/>
          <w:szCs w:val="24"/>
          <w:lang w:eastAsia="en-AU"/>
        </w:rPr>
        <w:t>land proposed to be developed for the purpose of sex services or restricted premises.</w:t>
      </w:r>
    </w:p>
    <w:p w:rsidR="00120516" w:rsidRPr="007971CC" w:rsidRDefault="00120516" w:rsidP="002609DC">
      <w:pPr>
        <w:ind w:left="1134" w:hanging="567"/>
        <w:jc w:val="both"/>
        <w:rPr>
          <w:i/>
          <w:szCs w:val="24"/>
          <w:lang w:eastAsia="en-AU"/>
        </w:rPr>
      </w:pPr>
      <w:r w:rsidRPr="007971CC">
        <w:rPr>
          <w:i/>
          <w:szCs w:val="24"/>
          <w:lang w:eastAsia="en-AU"/>
        </w:rPr>
        <w:t xml:space="preserve">(4)  </w:t>
      </w:r>
      <w:r w:rsidR="003B6251" w:rsidRPr="007971CC">
        <w:rPr>
          <w:i/>
          <w:szCs w:val="24"/>
          <w:lang w:eastAsia="en-AU"/>
        </w:rPr>
        <w:tab/>
      </w:r>
      <w:r w:rsidRPr="007971CC">
        <w:rPr>
          <w:i/>
          <w:szCs w:val="24"/>
          <w:lang w:eastAsia="en-AU"/>
        </w:rPr>
        <w:t>Despite the provisions of this Plan relating to the purposes for which development may be carried out, development consent may be granted to development of land to which this clause applies for any purpose that may be carried out in the adjoining zone, but only if the consent authority is satisfied that:</w:t>
      </w:r>
    </w:p>
    <w:p w:rsidR="00120516" w:rsidRPr="007971CC" w:rsidRDefault="00120516" w:rsidP="002609DC">
      <w:pPr>
        <w:ind w:left="1701" w:hanging="567"/>
        <w:jc w:val="both"/>
        <w:rPr>
          <w:i/>
          <w:szCs w:val="24"/>
          <w:lang w:eastAsia="en-AU"/>
        </w:rPr>
      </w:pPr>
      <w:r w:rsidRPr="007971CC">
        <w:rPr>
          <w:i/>
          <w:szCs w:val="24"/>
          <w:lang w:eastAsia="en-AU"/>
        </w:rPr>
        <w:t>(a)  </w:t>
      </w:r>
      <w:r w:rsidR="003B6251" w:rsidRPr="007971CC">
        <w:rPr>
          <w:i/>
          <w:szCs w:val="24"/>
          <w:lang w:eastAsia="en-AU"/>
        </w:rPr>
        <w:tab/>
      </w:r>
      <w:r w:rsidRPr="007971CC">
        <w:rPr>
          <w:i/>
          <w:szCs w:val="24"/>
          <w:lang w:eastAsia="en-AU"/>
        </w:rPr>
        <w:t>the development is not inconsistent with the objectives for development in both zones, and</w:t>
      </w:r>
    </w:p>
    <w:p w:rsidR="00120516" w:rsidRPr="007971CC" w:rsidRDefault="00120516" w:rsidP="002609DC">
      <w:pPr>
        <w:ind w:left="1701" w:hanging="567"/>
        <w:jc w:val="both"/>
        <w:rPr>
          <w:i/>
          <w:szCs w:val="24"/>
          <w:lang w:eastAsia="en-AU"/>
        </w:rPr>
      </w:pPr>
      <w:r w:rsidRPr="007971CC">
        <w:rPr>
          <w:i/>
          <w:szCs w:val="24"/>
          <w:lang w:eastAsia="en-AU"/>
        </w:rPr>
        <w:t>(b) </w:t>
      </w:r>
      <w:r w:rsidR="003B6251" w:rsidRPr="007971CC">
        <w:rPr>
          <w:i/>
          <w:szCs w:val="24"/>
          <w:lang w:eastAsia="en-AU"/>
        </w:rPr>
        <w:tab/>
      </w:r>
      <w:r w:rsidRPr="007971CC">
        <w:rPr>
          <w:i/>
          <w:szCs w:val="24"/>
          <w:lang w:eastAsia="en-AU"/>
        </w:rPr>
        <w:t> the carrying out of the development is desirable due to compatible land use planning, infrastructure capacity and other planning principles relating to the efficient and timely development of land.</w:t>
      </w:r>
    </w:p>
    <w:p w:rsidR="00120516" w:rsidRPr="007971CC" w:rsidRDefault="00120516" w:rsidP="002609DC">
      <w:pPr>
        <w:ind w:left="1134" w:hanging="567"/>
        <w:jc w:val="both"/>
        <w:rPr>
          <w:i/>
          <w:szCs w:val="24"/>
          <w:lang w:eastAsia="en-AU"/>
        </w:rPr>
      </w:pPr>
      <w:r w:rsidRPr="007971CC">
        <w:rPr>
          <w:i/>
          <w:szCs w:val="24"/>
          <w:lang w:eastAsia="en-AU"/>
        </w:rPr>
        <w:t xml:space="preserve">(5)  </w:t>
      </w:r>
      <w:r w:rsidR="003B6251" w:rsidRPr="007971CC">
        <w:rPr>
          <w:i/>
          <w:szCs w:val="24"/>
          <w:lang w:eastAsia="en-AU"/>
        </w:rPr>
        <w:tab/>
      </w:r>
      <w:r w:rsidRPr="007971CC">
        <w:rPr>
          <w:i/>
          <w:szCs w:val="24"/>
          <w:lang w:eastAsia="en-AU"/>
        </w:rPr>
        <w:t>This clause does not prescribe a development standard that may be varied under this Plan.</w:t>
      </w:r>
      <w:r w:rsidR="002609DC" w:rsidRPr="007971CC">
        <w:rPr>
          <w:i/>
          <w:szCs w:val="24"/>
          <w:lang w:eastAsia="en-AU"/>
        </w:rPr>
        <w:t>”</w:t>
      </w:r>
    </w:p>
    <w:p w:rsidR="00900BC8" w:rsidRDefault="00900BC8">
      <w:pPr>
        <w:rPr>
          <w:rFonts w:cstheme="minorHAnsi"/>
          <w:szCs w:val="24"/>
        </w:rPr>
      </w:pPr>
      <w:r>
        <w:rPr>
          <w:rFonts w:cstheme="minorHAnsi"/>
          <w:szCs w:val="24"/>
        </w:rPr>
        <w:br w:type="page"/>
      </w:r>
    </w:p>
    <w:p w:rsidR="00120516" w:rsidRPr="007971CC" w:rsidRDefault="00120516" w:rsidP="00D219CB">
      <w:pPr>
        <w:jc w:val="both"/>
        <w:rPr>
          <w:rFonts w:cstheme="minorHAnsi"/>
          <w:szCs w:val="24"/>
        </w:rPr>
      </w:pPr>
    </w:p>
    <w:p w:rsidR="003B6251" w:rsidRPr="007971CC" w:rsidRDefault="003B6251" w:rsidP="00D219CB">
      <w:pPr>
        <w:jc w:val="both"/>
        <w:rPr>
          <w:rFonts w:cstheme="minorHAnsi"/>
          <w:szCs w:val="24"/>
        </w:rPr>
      </w:pPr>
      <w:r w:rsidRPr="007971CC">
        <w:rPr>
          <w:rFonts w:cstheme="minorHAnsi"/>
          <w:szCs w:val="24"/>
        </w:rPr>
        <w:t>It is considered appropriate for Clause 5.3 to be amended to include the allowance for flexibility including the SP3 Tourist zone</w:t>
      </w:r>
      <w:r w:rsidR="002609DC" w:rsidRPr="007971CC">
        <w:rPr>
          <w:rFonts w:cstheme="minorHAnsi"/>
          <w:szCs w:val="24"/>
        </w:rPr>
        <w:t xml:space="preserve"> </w:t>
      </w:r>
      <w:r w:rsidR="00E5612E" w:rsidRPr="007971CC">
        <w:rPr>
          <w:rFonts w:cstheme="minorHAnsi"/>
          <w:szCs w:val="24"/>
        </w:rPr>
        <w:t xml:space="preserve">(currently prohibited) </w:t>
      </w:r>
      <w:r w:rsidR="002609DC" w:rsidRPr="007971CC">
        <w:rPr>
          <w:rFonts w:cstheme="minorHAnsi"/>
          <w:szCs w:val="24"/>
        </w:rPr>
        <w:t>and the IN2 Light Industrial zone</w:t>
      </w:r>
      <w:r w:rsidR="00E5612E" w:rsidRPr="007971CC">
        <w:rPr>
          <w:rFonts w:cstheme="minorHAnsi"/>
          <w:szCs w:val="24"/>
        </w:rPr>
        <w:t xml:space="preserve"> (currently permitted up to 10 metres)</w:t>
      </w:r>
      <w:r w:rsidRPr="007971CC">
        <w:rPr>
          <w:rFonts w:cstheme="minorHAnsi"/>
          <w:szCs w:val="24"/>
        </w:rPr>
        <w:t>.  However, this allowance would only be for 20 metres which is consistent with similar provisions in respect of commercial zones in the Dubbo LEP 2011.  It is considered that any further distance than 20 metres is likely to result in the potential for unacceptable impacts to residential amenity based on the range of permissible acti</w:t>
      </w:r>
      <w:r w:rsidR="002609DC" w:rsidRPr="007971CC">
        <w:rPr>
          <w:rFonts w:cstheme="minorHAnsi"/>
          <w:szCs w:val="24"/>
        </w:rPr>
        <w:t>vities in the SP3 Tourist zone and the IN2 Light Industrial zone.</w:t>
      </w:r>
    </w:p>
    <w:p w:rsidR="00120516" w:rsidRPr="007971CC" w:rsidRDefault="00120516" w:rsidP="00D219CB">
      <w:pPr>
        <w:jc w:val="both"/>
        <w:rPr>
          <w:rFonts w:cstheme="minorHAnsi"/>
          <w:szCs w:val="24"/>
        </w:rPr>
      </w:pPr>
    </w:p>
    <w:p w:rsidR="00664DC3" w:rsidRPr="007971CC" w:rsidRDefault="005642BC" w:rsidP="005642BC">
      <w:pPr>
        <w:jc w:val="both"/>
        <w:rPr>
          <w:rFonts w:cstheme="minorHAnsi"/>
          <w:szCs w:val="24"/>
        </w:rPr>
      </w:pPr>
      <w:r w:rsidRPr="007971CC">
        <w:rPr>
          <w:rFonts w:cstheme="minorHAnsi"/>
          <w:szCs w:val="24"/>
        </w:rPr>
        <w:t>(ii)</w:t>
      </w:r>
      <w:r w:rsidRPr="007971CC">
        <w:rPr>
          <w:rFonts w:cstheme="minorHAnsi"/>
          <w:szCs w:val="24"/>
        </w:rPr>
        <w:tab/>
        <w:t>SP3 Tourist zone</w:t>
      </w:r>
    </w:p>
    <w:p w:rsidR="005642BC" w:rsidRPr="007971CC" w:rsidRDefault="005642BC" w:rsidP="005642BC"/>
    <w:p w:rsidR="005642BC" w:rsidRPr="007971CC" w:rsidRDefault="005642BC" w:rsidP="00D219CB">
      <w:pPr>
        <w:jc w:val="both"/>
        <w:rPr>
          <w:rFonts w:cstheme="minorHAnsi"/>
          <w:szCs w:val="24"/>
        </w:rPr>
      </w:pPr>
      <w:r w:rsidRPr="007971CC">
        <w:rPr>
          <w:rFonts w:cstheme="minorHAnsi"/>
          <w:szCs w:val="24"/>
        </w:rPr>
        <w:t xml:space="preserve">The </w:t>
      </w:r>
      <w:r w:rsidR="002609DC" w:rsidRPr="007971CC">
        <w:rPr>
          <w:rFonts w:cstheme="minorHAnsi"/>
          <w:szCs w:val="24"/>
        </w:rPr>
        <w:t>p</w:t>
      </w:r>
      <w:r w:rsidRPr="007971CC">
        <w:rPr>
          <w:rFonts w:cstheme="minorHAnsi"/>
          <w:szCs w:val="24"/>
        </w:rPr>
        <w:t>roponent provided the following information in support of proposed amendments to allow the following land use activities as additional permitted development in the SP3 Tourist zone:</w:t>
      </w:r>
    </w:p>
    <w:p w:rsidR="00BF0868" w:rsidRPr="007971CC" w:rsidRDefault="00BF0868" w:rsidP="00D219CB">
      <w:pPr>
        <w:jc w:val="both"/>
        <w:rPr>
          <w:rFonts w:cstheme="minorHAnsi"/>
          <w:szCs w:val="24"/>
        </w:rPr>
      </w:pPr>
    </w:p>
    <w:p w:rsidR="00BF0868" w:rsidRPr="007971CC" w:rsidRDefault="00BF0868" w:rsidP="002609DC">
      <w:pPr>
        <w:pStyle w:val="ListParagraph"/>
        <w:numPr>
          <w:ilvl w:val="0"/>
          <w:numId w:val="11"/>
        </w:numPr>
        <w:ind w:left="567" w:hanging="567"/>
        <w:jc w:val="both"/>
        <w:rPr>
          <w:rFonts w:cstheme="minorHAnsi"/>
          <w:szCs w:val="24"/>
        </w:rPr>
      </w:pPr>
      <w:r w:rsidRPr="007971CC">
        <w:rPr>
          <w:rFonts w:cstheme="minorHAnsi"/>
          <w:szCs w:val="24"/>
        </w:rPr>
        <w:t xml:space="preserve">Bottle </w:t>
      </w:r>
      <w:r w:rsidR="002609DC" w:rsidRPr="007971CC">
        <w:rPr>
          <w:rFonts w:cstheme="minorHAnsi"/>
          <w:szCs w:val="24"/>
        </w:rPr>
        <w:t>shop on land zoned SP3 Tourist</w:t>
      </w:r>
    </w:p>
    <w:p w:rsidR="00BF0868" w:rsidRPr="007971CC" w:rsidRDefault="00BF0868" w:rsidP="002609DC">
      <w:pPr>
        <w:pStyle w:val="ListParagraph"/>
        <w:numPr>
          <w:ilvl w:val="0"/>
          <w:numId w:val="11"/>
        </w:numPr>
        <w:ind w:left="567" w:hanging="567"/>
        <w:jc w:val="both"/>
        <w:rPr>
          <w:rFonts w:cstheme="minorHAnsi"/>
          <w:szCs w:val="24"/>
        </w:rPr>
      </w:pPr>
      <w:r w:rsidRPr="007971CC">
        <w:rPr>
          <w:rFonts w:cstheme="minorHAnsi"/>
          <w:szCs w:val="24"/>
        </w:rPr>
        <w:t>Car wash on land</w:t>
      </w:r>
      <w:r w:rsidR="002609DC" w:rsidRPr="007971CC">
        <w:rPr>
          <w:rFonts w:cstheme="minorHAnsi"/>
          <w:szCs w:val="24"/>
        </w:rPr>
        <w:t xml:space="preserve"> zoned SP3 Tourist</w:t>
      </w:r>
    </w:p>
    <w:p w:rsidR="00BF0868" w:rsidRPr="007971CC" w:rsidRDefault="00BF0868" w:rsidP="002609DC">
      <w:pPr>
        <w:pStyle w:val="ListParagraph"/>
        <w:numPr>
          <w:ilvl w:val="0"/>
          <w:numId w:val="11"/>
        </w:numPr>
        <w:ind w:left="567" w:hanging="567"/>
        <w:jc w:val="both"/>
        <w:rPr>
          <w:rFonts w:cstheme="minorHAnsi"/>
          <w:szCs w:val="24"/>
        </w:rPr>
      </w:pPr>
      <w:r w:rsidRPr="007971CC">
        <w:rPr>
          <w:rFonts w:cstheme="minorHAnsi"/>
          <w:szCs w:val="24"/>
        </w:rPr>
        <w:t>Neighbourhood shops on land zoned SP3 Tourist</w:t>
      </w:r>
      <w:r w:rsidR="002609DC" w:rsidRPr="007971CC">
        <w:rPr>
          <w:rFonts w:cstheme="minorHAnsi"/>
          <w:szCs w:val="24"/>
        </w:rPr>
        <w:t>,</w:t>
      </w:r>
      <w:r w:rsidRPr="007971CC">
        <w:rPr>
          <w:rFonts w:cstheme="minorHAnsi"/>
          <w:szCs w:val="24"/>
        </w:rPr>
        <w:t xml:space="preserve"> and</w:t>
      </w:r>
    </w:p>
    <w:p w:rsidR="00BF0868" w:rsidRPr="007971CC" w:rsidRDefault="00BF0868" w:rsidP="002609DC">
      <w:pPr>
        <w:pStyle w:val="ListParagraph"/>
        <w:numPr>
          <w:ilvl w:val="0"/>
          <w:numId w:val="11"/>
        </w:numPr>
        <w:ind w:left="567" w:hanging="567"/>
        <w:jc w:val="both"/>
        <w:rPr>
          <w:rFonts w:cstheme="minorHAnsi"/>
          <w:szCs w:val="24"/>
        </w:rPr>
      </w:pPr>
      <w:r w:rsidRPr="007971CC">
        <w:rPr>
          <w:rFonts w:cstheme="minorHAnsi"/>
          <w:szCs w:val="24"/>
        </w:rPr>
        <w:t>Shop</w:t>
      </w:r>
      <w:r w:rsidR="002609DC" w:rsidRPr="007971CC">
        <w:rPr>
          <w:rFonts w:cstheme="minorHAnsi"/>
          <w:szCs w:val="24"/>
        </w:rPr>
        <w:t xml:space="preserve"> </w:t>
      </w:r>
      <w:r w:rsidRPr="007971CC">
        <w:rPr>
          <w:rFonts w:cstheme="minorHAnsi"/>
          <w:szCs w:val="24"/>
        </w:rPr>
        <w:t>top housing on land zoned SP3 Tourist.</w:t>
      </w:r>
    </w:p>
    <w:p w:rsidR="00BF0868" w:rsidRPr="007971CC" w:rsidRDefault="00BF0868" w:rsidP="00D219CB">
      <w:pPr>
        <w:jc w:val="both"/>
        <w:rPr>
          <w:rFonts w:cstheme="minorHAnsi"/>
          <w:szCs w:val="24"/>
        </w:rPr>
      </w:pPr>
    </w:p>
    <w:p w:rsidR="00EB5A48" w:rsidRPr="007971CC" w:rsidRDefault="00BF0868" w:rsidP="000A2627">
      <w:pPr>
        <w:ind w:left="567"/>
        <w:jc w:val="both"/>
        <w:rPr>
          <w:rFonts w:cstheme="minorHAnsi"/>
          <w:b/>
          <w:i/>
          <w:szCs w:val="24"/>
        </w:rPr>
      </w:pPr>
      <w:r w:rsidRPr="007971CC">
        <w:rPr>
          <w:rFonts w:cstheme="minorHAnsi"/>
          <w:b/>
          <w:i/>
          <w:szCs w:val="24"/>
        </w:rPr>
        <w:t>“</w:t>
      </w:r>
      <w:r w:rsidR="000A2627" w:rsidRPr="007971CC">
        <w:rPr>
          <w:rFonts w:cstheme="minorHAnsi"/>
          <w:b/>
          <w:i/>
          <w:szCs w:val="24"/>
        </w:rPr>
        <w:t>Additional uses in the SP3 zone</w:t>
      </w:r>
    </w:p>
    <w:p w:rsidR="000A2627" w:rsidRPr="007971CC" w:rsidRDefault="000A2627" w:rsidP="000A2627">
      <w:pPr>
        <w:ind w:left="567"/>
        <w:jc w:val="both"/>
        <w:rPr>
          <w:rFonts w:cstheme="minorHAnsi"/>
          <w:b/>
          <w:i/>
          <w:szCs w:val="24"/>
        </w:rPr>
      </w:pPr>
    </w:p>
    <w:p w:rsidR="000A2627" w:rsidRPr="007971CC" w:rsidRDefault="000A2627" w:rsidP="000A2627">
      <w:pPr>
        <w:ind w:left="567"/>
        <w:jc w:val="both"/>
        <w:rPr>
          <w:rFonts w:cstheme="minorHAnsi"/>
          <w:i/>
          <w:szCs w:val="24"/>
        </w:rPr>
      </w:pPr>
      <w:r w:rsidRPr="007971CC">
        <w:rPr>
          <w:rFonts w:cstheme="minorHAnsi"/>
          <w:i/>
          <w:szCs w:val="24"/>
        </w:rPr>
        <w:t>Approval is requested to enable the following a</w:t>
      </w:r>
      <w:r w:rsidR="002609DC" w:rsidRPr="007971CC">
        <w:rPr>
          <w:rFonts w:cstheme="minorHAnsi"/>
          <w:i/>
          <w:szCs w:val="24"/>
        </w:rPr>
        <w:t>dditional uses in the SP3 zone:</w:t>
      </w:r>
    </w:p>
    <w:p w:rsidR="002609DC" w:rsidRPr="007971CC" w:rsidRDefault="002609DC" w:rsidP="000A2627">
      <w:pPr>
        <w:ind w:left="567"/>
        <w:jc w:val="both"/>
        <w:rPr>
          <w:rFonts w:cstheme="minorHAnsi"/>
          <w:i/>
          <w:szCs w:val="24"/>
        </w:rPr>
      </w:pPr>
    </w:p>
    <w:p w:rsidR="000A2627" w:rsidRPr="007971CC" w:rsidRDefault="000A2627" w:rsidP="003B6251">
      <w:pPr>
        <w:pStyle w:val="ListParagraph"/>
        <w:numPr>
          <w:ilvl w:val="0"/>
          <w:numId w:val="6"/>
        </w:numPr>
        <w:jc w:val="both"/>
        <w:rPr>
          <w:rFonts w:cstheme="minorHAnsi"/>
          <w:i/>
          <w:szCs w:val="24"/>
        </w:rPr>
      </w:pPr>
      <w:r w:rsidRPr="007971CC">
        <w:rPr>
          <w:rFonts w:cstheme="minorHAnsi"/>
          <w:i/>
          <w:szCs w:val="24"/>
        </w:rPr>
        <w:t>Bottle shop</w:t>
      </w:r>
    </w:p>
    <w:p w:rsidR="000A2627" w:rsidRPr="007971CC" w:rsidRDefault="000A2627" w:rsidP="003B6251">
      <w:pPr>
        <w:pStyle w:val="ListParagraph"/>
        <w:numPr>
          <w:ilvl w:val="0"/>
          <w:numId w:val="6"/>
        </w:numPr>
        <w:jc w:val="both"/>
        <w:rPr>
          <w:rFonts w:cstheme="minorHAnsi"/>
          <w:i/>
          <w:szCs w:val="24"/>
        </w:rPr>
      </w:pPr>
      <w:r w:rsidRPr="007971CC">
        <w:rPr>
          <w:rFonts w:cstheme="minorHAnsi"/>
          <w:i/>
          <w:szCs w:val="24"/>
        </w:rPr>
        <w:t xml:space="preserve">Car </w:t>
      </w:r>
      <w:r w:rsidR="002609DC" w:rsidRPr="007971CC">
        <w:rPr>
          <w:rFonts w:cstheme="minorHAnsi"/>
          <w:i/>
          <w:szCs w:val="24"/>
        </w:rPr>
        <w:t>w</w:t>
      </w:r>
      <w:r w:rsidRPr="007971CC">
        <w:rPr>
          <w:rFonts w:cstheme="minorHAnsi"/>
          <w:i/>
          <w:szCs w:val="24"/>
        </w:rPr>
        <w:t>ash</w:t>
      </w:r>
    </w:p>
    <w:p w:rsidR="000A2627" w:rsidRPr="007971CC" w:rsidRDefault="000A2627" w:rsidP="003B6251">
      <w:pPr>
        <w:pStyle w:val="ListParagraph"/>
        <w:numPr>
          <w:ilvl w:val="0"/>
          <w:numId w:val="6"/>
        </w:numPr>
        <w:jc w:val="both"/>
        <w:rPr>
          <w:rFonts w:cstheme="minorHAnsi"/>
          <w:i/>
          <w:szCs w:val="24"/>
        </w:rPr>
      </w:pPr>
      <w:r w:rsidRPr="007971CC">
        <w:rPr>
          <w:rFonts w:cstheme="minorHAnsi"/>
          <w:i/>
          <w:szCs w:val="24"/>
        </w:rPr>
        <w:t>Neighb</w:t>
      </w:r>
      <w:r w:rsidR="002609DC" w:rsidRPr="007971CC">
        <w:rPr>
          <w:rFonts w:cstheme="minorHAnsi"/>
          <w:i/>
          <w:szCs w:val="24"/>
        </w:rPr>
        <w:t>ourhood shop,</w:t>
      </w:r>
      <w:r w:rsidRPr="007971CC">
        <w:rPr>
          <w:rFonts w:cstheme="minorHAnsi"/>
          <w:i/>
          <w:szCs w:val="24"/>
        </w:rPr>
        <w:t xml:space="preserve"> and</w:t>
      </w:r>
    </w:p>
    <w:p w:rsidR="000A2627" w:rsidRPr="007971CC" w:rsidRDefault="000A2627" w:rsidP="003B6251">
      <w:pPr>
        <w:pStyle w:val="ListParagraph"/>
        <w:numPr>
          <w:ilvl w:val="0"/>
          <w:numId w:val="6"/>
        </w:numPr>
        <w:jc w:val="both"/>
        <w:rPr>
          <w:rFonts w:cstheme="minorHAnsi"/>
          <w:i/>
          <w:szCs w:val="24"/>
        </w:rPr>
      </w:pPr>
      <w:r w:rsidRPr="007971CC">
        <w:rPr>
          <w:rFonts w:cstheme="minorHAnsi"/>
          <w:i/>
          <w:szCs w:val="24"/>
        </w:rPr>
        <w:t>Shop</w:t>
      </w:r>
      <w:r w:rsidR="002609DC" w:rsidRPr="007971CC">
        <w:rPr>
          <w:rFonts w:cstheme="minorHAnsi"/>
          <w:i/>
          <w:szCs w:val="24"/>
        </w:rPr>
        <w:t xml:space="preserve"> </w:t>
      </w:r>
      <w:r w:rsidRPr="007971CC">
        <w:rPr>
          <w:rFonts w:cstheme="minorHAnsi"/>
          <w:i/>
          <w:szCs w:val="24"/>
        </w:rPr>
        <w:t>top housing.</w:t>
      </w:r>
    </w:p>
    <w:p w:rsidR="000A2627" w:rsidRPr="007971CC" w:rsidRDefault="000A2627" w:rsidP="000A2627">
      <w:pPr>
        <w:pStyle w:val="ListParagraph"/>
        <w:ind w:left="567"/>
        <w:jc w:val="both"/>
        <w:rPr>
          <w:rFonts w:cstheme="minorHAnsi"/>
          <w:i/>
          <w:szCs w:val="24"/>
        </w:rPr>
      </w:pPr>
    </w:p>
    <w:p w:rsidR="000A2627" w:rsidRPr="007971CC" w:rsidRDefault="000A2627" w:rsidP="000A2627">
      <w:pPr>
        <w:pStyle w:val="ListParagraph"/>
        <w:ind w:left="567"/>
        <w:jc w:val="both"/>
        <w:rPr>
          <w:rFonts w:cstheme="minorHAnsi"/>
          <w:i/>
          <w:szCs w:val="24"/>
        </w:rPr>
      </w:pPr>
      <w:r w:rsidRPr="007971CC">
        <w:rPr>
          <w:rFonts w:cstheme="minorHAnsi"/>
          <w:i/>
          <w:szCs w:val="24"/>
        </w:rPr>
        <w:t>As identified in the request above, predicting the nature of future development in the SP3 zone is very difficult if not impossible at this stage.  Introducing some flexibility providing for uses that benefit from co-location could avoid lost development opportunities and/ or eliminate minor zone boundary amendments later on.</w:t>
      </w:r>
    </w:p>
    <w:p w:rsidR="000A2627" w:rsidRPr="007971CC" w:rsidRDefault="000A2627" w:rsidP="000A2627">
      <w:pPr>
        <w:pStyle w:val="ListParagraph"/>
        <w:ind w:left="567"/>
        <w:jc w:val="both"/>
        <w:rPr>
          <w:rFonts w:cstheme="minorHAnsi"/>
          <w:i/>
          <w:szCs w:val="24"/>
        </w:rPr>
      </w:pPr>
    </w:p>
    <w:p w:rsidR="000A2627" w:rsidRPr="007971CC" w:rsidRDefault="000A2627" w:rsidP="000A2627">
      <w:pPr>
        <w:pStyle w:val="ListParagraph"/>
        <w:ind w:left="567"/>
        <w:jc w:val="both"/>
        <w:rPr>
          <w:rFonts w:cstheme="minorHAnsi"/>
          <w:i/>
          <w:szCs w:val="24"/>
        </w:rPr>
      </w:pPr>
      <w:r w:rsidRPr="007971CC">
        <w:rPr>
          <w:rFonts w:cstheme="minorHAnsi"/>
          <w:i/>
          <w:szCs w:val="24"/>
        </w:rPr>
        <w:t xml:space="preserve">Andorra is anticipating Tourism development within the SP3 zone that would ideally be co-located with a Bottle Shop, a neighbourhood shop and car wash.  Andorra can also </w:t>
      </w:r>
      <w:r w:rsidR="007971CC" w:rsidRPr="007971CC">
        <w:rPr>
          <w:rFonts w:cstheme="minorHAnsi"/>
          <w:i/>
          <w:szCs w:val="24"/>
        </w:rPr>
        <w:t>foresee</w:t>
      </w:r>
      <w:r w:rsidRPr="007971CC">
        <w:rPr>
          <w:rFonts w:cstheme="minorHAnsi"/>
          <w:i/>
          <w:szCs w:val="24"/>
        </w:rPr>
        <w:t xml:space="preserve"> a demand for </w:t>
      </w:r>
      <w:r w:rsidR="007971CC" w:rsidRPr="007971CC">
        <w:rPr>
          <w:rFonts w:cstheme="minorHAnsi"/>
          <w:i/>
          <w:szCs w:val="24"/>
        </w:rPr>
        <w:t>shop top</w:t>
      </w:r>
      <w:r w:rsidRPr="007971CC">
        <w:rPr>
          <w:rFonts w:cstheme="minorHAnsi"/>
          <w:i/>
          <w:szCs w:val="24"/>
        </w:rPr>
        <w:t xml:space="preserve"> housing within or adjacent to the SP3 zone, however at this stage is unable to lock-in a designated footprint.</w:t>
      </w:r>
    </w:p>
    <w:p w:rsidR="000A2627" w:rsidRPr="007971CC" w:rsidRDefault="000A2627" w:rsidP="000A2627">
      <w:pPr>
        <w:pStyle w:val="ListParagraph"/>
        <w:ind w:left="567"/>
        <w:jc w:val="both"/>
        <w:rPr>
          <w:rFonts w:cstheme="minorHAnsi"/>
          <w:i/>
          <w:szCs w:val="24"/>
        </w:rPr>
      </w:pPr>
    </w:p>
    <w:p w:rsidR="000A2627" w:rsidRPr="007971CC" w:rsidRDefault="000A2627" w:rsidP="000A2627">
      <w:pPr>
        <w:pStyle w:val="ListParagraph"/>
        <w:ind w:left="567"/>
        <w:jc w:val="both"/>
        <w:rPr>
          <w:rFonts w:cstheme="minorHAnsi"/>
          <w:i/>
          <w:szCs w:val="24"/>
        </w:rPr>
      </w:pPr>
      <w:r w:rsidRPr="007971CC">
        <w:rPr>
          <w:rFonts w:cstheme="minorHAnsi"/>
          <w:i/>
          <w:szCs w:val="24"/>
        </w:rPr>
        <w:t>Andorra seeks the flexibility to permit these additional uses which could be co-located (but potentially under separate ownership in the operational stage) to a pub or motel or other form of tourism development that may be suited to the site.</w:t>
      </w:r>
      <w:r w:rsidR="00BF0868" w:rsidRPr="007971CC">
        <w:rPr>
          <w:rFonts w:cstheme="minorHAnsi"/>
          <w:i/>
          <w:szCs w:val="24"/>
        </w:rPr>
        <w:t>”</w:t>
      </w:r>
    </w:p>
    <w:p w:rsidR="000A2627" w:rsidRPr="007971CC" w:rsidRDefault="000A2627" w:rsidP="00CC4DC5">
      <w:pPr>
        <w:jc w:val="both"/>
        <w:rPr>
          <w:rFonts w:cstheme="minorHAnsi"/>
          <w:szCs w:val="24"/>
        </w:rPr>
      </w:pPr>
    </w:p>
    <w:p w:rsidR="00D219CB" w:rsidRPr="007971CC" w:rsidRDefault="00D219CB" w:rsidP="00D219CB">
      <w:pPr>
        <w:jc w:val="both"/>
        <w:rPr>
          <w:rFonts w:cstheme="minorHAnsi"/>
          <w:szCs w:val="24"/>
        </w:rPr>
      </w:pPr>
      <w:r w:rsidRPr="007971CC">
        <w:rPr>
          <w:rFonts w:cstheme="minorHAnsi"/>
          <w:szCs w:val="24"/>
        </w:rPr>
        <w:t>The objectives of the SP3 Tourist zone, as outlined in the Dubbo LEP 2011, are as follows:</w:t>
      </w:r>
    </w:p>
    <w:p w:rsidR="000A2627" w:rsidRPr="007971CC" w:rsidRDefault="000A2627" w:rsidP="00CC4DC5">
      <w:pPr>
        <w:jc w:val="both"/>
        <w:rPr>
          <w:rFonts w:cstheme="minorHAnsi"/>
          <w:szCs w:val="24"/>
        </w:rPr>
      </w:pPr>
    </w:p>
    <w:p w:rsidR="003B4487" w:rsidRDefault="003B4487" w:rsidP="002609DC">
      <w:pPr>
        <w:tabs>
          <w:tab w:val="left" w:pos="567"/>
        </w:tabs>
        <w:ind w:left="567" w:hanging="567"/>
        <w:jc w:val="both"/>
        <w:rPr>
          <w:szCs w:val="24"/>
          <w:lang w:eastAsia="en-AU"/>
        </w:rPr>
      </w:pPr>
      <w:r w:rsidRPr="007971CC">
        <w:rPr>
          <w:szCs w:val="24"/>
          <w:lang w:eastAsia="en-AU"/>
        </w:rPr>
        <w:t>•</w:t>
      </w:r>
      <w:r w:rsidRPr="007971CC">
        <w:rPr>
          <w:szCs w:val="24"/>
          <w:lang w:eastAsia="en-AU"/>
        </w:rPr>
        <w:tab/>
        <w:t>To provide for a variety of tourist-orient</w:t>
      </w:r>
      <w:r w:rsidR="002609DC" w:rsidRPr="007971CC">
        <w:rPr>
          <w:szCs w:val="24"/>
          <w:lang w:eastAsia="en-AU"/>
        </w:rPr>
        <w:t>ed development and related uses;</w:t>
      </w:r>
    </w:p>
    <w:p w:rsidR="004739C3" w:rsidRDefault="004739C3" w:rsidP="002609DC">
      <w:pPr>
        <w:tabs>
          <w:tab w:val="left" w:pos="567"/>
        </w:tabs>
        <w:ind w:left="567" w:hanging="567"/>
        <w:jc w:val="both"/>
        <w:rPr>
          <w:szCs w:val="24"/>
          <w:lang w:eastAsia="en-AU"/>
        </w:rPr>
      </w:pPr>
    </w:p>
    <w:p w:rsidR="004739C3" w:rsidRPr="007971CC" w:rsidRDefault="004739C3" w:rsidP="002609DC">
      <w:pPr>
        <w:tabs>
          <w:tab w:val="left" w:pos="567"/>
        </w:tabs>
        <w:ind w:left="567" w:hanging="567"/>
        <w:jc w:val="both"/>
        <w:rPr>
          <w:szCs w:val="24"/>
          <w:lang w:eastAsia="en-AU"/>
        </w:rPr>
      </w:pPr>
    </w:p>
    <w:p w:rsidR="003B4487" w:rsidRPr="007971CC" w:rsidRDefault="003B4487" w:rsidP="002609DC">
      <w:pPr>
        <w:tabs>
          <w:tab w:val="left" w:pos="567"/>
        </w:tabs>
        <w:ind w:left="567" w:hanging="567"/>
        <w:jc w:val="both"/>
        <w:rPr>
          <w:szCs w:val="24"/>
          <w:lang w:eastAsia="en-AU"/>
        </w:rPr>
      </w:pPr>
      <w:r w:rsidRPr="007971CC">
        <w:rPr>
          <w:szCs w:val="24"/>
          <w:lang w:eastAsia="en-AU"/>
        </w:rPr>
        <w:t>•</w:t>
      </w:r>
      <w:r w:rsidRPr="007971CC">
        <w:rPr>
          <w:szCs w:val="24"/>
          <w:lang w:eastAsia="en-AU"/>
        </w:rPr>
        <w:tab/>
        <w:t>To recognise the importance of the Taronga Western Plains Zoo as a key tourist facility wit</w:t>
      </w:r>
      <w:r w:rsidR="002609DC" w:rsidRPr="007971CC">
        <w:rPr>
          <w:szCs w:val="24"/>
          <w:lang w:eastAsia="en-AU"/>
        </w:rPr>
        <w:t>h the area of the City of Dubbo;</w:t>
      </w:r>
    </w:p>
    <w:p w:rsidR="003B4487" w:rsidRPr="007971CC" w:rsidRDefault="003B4487" w:rsidP="002609DC">
      <w:pPr>
        <w:tabs>
          <w:tab w:val="left" w:pos="567"/>
        </w:tabs>
        <w:ind w:left="567" w:hanging="567"/>
        <w:jc w:val="both"/>
        <w:rPr>
          <w:szCs w:val="24"/>
          <w:lang w:eastAsia="en-AU"/>
        </w:rPr>
      </w:pPr>
      <w:r w:rsidRPr="007971CC">
        <w:rPr>
          <w:szCs w:val="24"/>
          <w:lang w:eastAsia="en-AU"/>
        </w:rPr>
        <w:t>•</w:t>
      </w:r>
      <w:r w:rsidRPr="007971CC">
        <w:rPr>
          <w:szCs w:val="24"/>
          <w:lang w:eastAsia="en-AU"/>
        </w:rPr>
        <w:tab/>
        <w:t>To facilitate tourist-oriented development along major transport corridors and at key nod</w:t>
      </w:r>
      <w:r w:rsidR="002609DC" w:rsidRPr="007971CC">
        <w:rPr>
          <w:szCs w:val="24"/>
          <w:lang w:eastAsia="en-AU"/>
        </w:rPr>
        <w:t>es throughout the City of Dubbo;</w:t>
      </w:r>
    </w:p>
    <w:p w:rsidR="003B4487" w:rsidRPr="007971CC" w:rsidRDefault="003B4487" w:rsidP="002609DC">
      <w:pPr>
        <w:tabs>
          <w:tab w:val="left" w:pos="567"/>
        </w:tabs>
        <w:ind w:left="567" w:hanging="567"/>
        <w:jc w:val="both"/>
        <w:rPr>
          <w:szCs w:val="24"/>
          <w:lang w:eastAsia="en-AU"/>
        </w:rPr>
      </w:pPr>
      <w:r w:rsidRPr="007971CC">
        <w:rPr>
          <w:szCs w:val="24"/>
          <w:lang w:eastAsia="en-AU"/>
        </w:rPr>
        <w:t>•</w:t>
      </w:r>
      <w:r w:rsidRPr="007971CC">
        <w:rPr>
          <w:szCs w:val="24"/>
          <w:lang w:eastAsia="en-AU"/>
        </w:rPr>
        <w:tab/>
      </w:r>
      <w:r w:rsidR="002609DC" w:rsidRPr="007971CC">
        <w:rPr>
          <w:szCs w:val="24"/>
          <w:lang w:eastAsia="en-AU"/>
        </w:rPr>
        <w:t>To ensure that further tourism-</w:t>
      </w:r>
      <w:r w:rsidRPr="007971CC">
        <w:rPr>
          <w:szCs w:val="24"/>
          <w:lang w:eastAsia="en-AU"/>
        </w:rPr>
        <w:t>related development in the Cobra Street and Whylandra Street precincts will not interfere with established uses on adj</w:t>
      </w:r>
      <w:r w:rsidR="002609DC" w:rsidRPr="007971CC">
        <w:rPr>
          <w:szCs w:val="24"/>
          <w:lang w:eastAsia="en-AU"/>
        </w:rPr>
        <w:t>oining residentially zoned land; and</w:t>
      </w:r>
    </w:p>
    <w:p w:rsidR="003B4487" w:rsidRPr="007971CC" w:rsidRDefault="003B4487" w:rsidP="002609DC">
      <w:pPr>
        <w:tabs>
          <w:tab w:val="left" w:pos="567"/>
        </w:tabs>
        <w:ind w:left="567" w:hanging="567"/>
        <w:jc w:val="both"/>
        <w:rPr>
          <w:szCs w:val="24"/>
          <w:lang w:eastAsia="en-AU"/>
        </w:rPr>
      </w:pPr>
      <w:r w:rsidRPr="007971CC">
        <w:rPr>
          <w:szCs w:val="24"/>
          <w:lang w:eastAsia="en-AU"/>
        </w:rPr>
        <w:t>•</w:t>
      </w:r>
      <w:r w:rsidRPr="007971CC">
        <w:rPr>
          <w:szCs w:val="24"/>
          <w:lang w:eastAsia="en-AU"/>
        </w:rPr>
        <w:tab/>
        <w:t>To ensure that development in the Camp Road precinct will not interfere with the continued operation of the Taronga Western Plains Zoo.</w:t>
      </w:r>
    </w:p>
    <w:p w:rsidR="00023391" w:rsidRPr="007971CC" w:rsidRDefault="00023391" w:rsidP="00CC4DC5">
      <w:pPr>
        <w:jc w:val="both"/>
        <w:rPr>
          <w:rFonts w:cstheme="minorHAnsi"/>
          <w:szCs w:val="24"/>
        </w:rPr>
      </w:pPr>
    </w:p>
    <w:p w:rsidR="00276F1D" w:rsidRPr="007971CC" w:rsidRDefault="00276F1D" w:rsidP="00CC4DC5">
      <w:pPr>
        <w:jc w:val="both"/>
        <w:rPr>
          <w:rFonts w:cstheme="minorHAnsi"/>
          <w:i/>
          <w:szCs w:val="24"/>
          <w:u w:val="single"/>
        </w:rPr>
      </w:pPr>
      <w:r w:rsidRPr="007971CC">
        <w:rPr>
          <w:rFonts w:cstheme="minorHAnsi"/>
          <w:i/>
          <w:szCs w:val="24"/>
          <w:u w:val="single"/>
        </w:rPr>
        <w:t>Bottle Shop</w:t>
      </w:r>
    </w:p>
    <w:p w:rsidR="00276F1D" w:rsidRPr="007971CC" w:rsidRDefault="00276F1D" w:rsidP="00CC4DC5">
      <w:pPr>
        <w:jc w:val="both"/>
        <w:rPr>
          <w:rFonts w:cstheme="minorHAnsi"/>
          <w:i/>
          <w:szCs w:val="24"/>
          <w:u w:val="single"/>
        </w:rPr>
      </w:pPr>
    </w:p>
    <w:p w:rsidR="00276F1D" w:rsidRPr="007971CC" w:rsidRDefault="00276F1D" w:rsidP="00CC4DC5">
      <w:pPr>
        <w:jc w:val="both"/>
        <w:rPr>
          <w:rFonts w:cstheme="minorHAnsi"/>
          <w:szCs w:val="24"/>
        </w:rPr>
      </w:pPr>
      <w:r w:rsidRPr="007971CC">
        <w:rPr>
          <w:rFonts w:cstheme="minorHAnsi"/>
          <w:szCs w:val="24"/>
        </w:rPr>
        <w:t>The Dubbo LEP 2011 does not specificall</w:t>
      </w:r>
      <w:r w:rsidR="00E016C1" w:rsidRPr="007971CC">
        <w:rPr>
          <w:rFonts w:cstheme="minorHAnsi"/>
          <w:szCs w:val="24"/>
        </w:rPr>
        <w:t xml:space="preserve">y define a bottle shop.  </w:t>
      </w:r>
      <w:r w:rsidR="00131DDF" w:rsidRPr="007971CC">
        <w:rPr>
          <w:rFonts w:cstheme="minorHAnsi"/>
          <w:szCs w:val="24"/>
        </w:rPr>
        <w:t>A</w:t>
      </w:r>
      <w:r w:rsidR="00E016C1" w:rsidRPr="007971CC">
        <w:rPr>
          <w:rFonts w:cstheme="minorHAnsi"/>
          <w:szCs w:val="24"/>
        </w:rPr>
        <w:t xml:space="preserve"> bottle shop is </w:t>
      </w:r>
      <w:r w:rsidR="00BD6775">
        <w:rPr>
          <w:rFonts w:cstheme="minorHAnsi"/>
          <w:szCs w:val="24"/>
        </w:rPr>
        <w:t xml:space="preserve">most closely </w:t>
      </w:r>
      <w:r w:rsidR="00E016C1" w:rsidRPr="007971CC">
        <w:rPr>
          <w:rFonts w:cstheme="minorHAnsi"/>
          <w:szCs w:val="24"/>
        </w:rPr>
        <w:t xml:space="preserve">defined as </w:t>
      </w:r>
      <w:r w:rsidR="00131DDF" w:rsidRPr="007971CC">
        <w:rPr>
          <w:rFonts w:cstheme="minorHAnsi"/>
          <w:szCs w:val="24"/>
        </w:rPr>
        <w:t>follows</w:t>
      </w:r>
      <w:r w:rsidR="00E016C1" w:rsidRPr="007971CC">
        <w:rPr>
          <w:rFonts w:cstheme="minorHAnsi"/>
          <w:szCs w:val="24"/>
        </w:rPr>
        <w:t>:</w:t>
      </w:r>
    </w:p>
    <w:p w:rsidR="00276F1D" w:rsidRPr="007971CC" w:rsidRDefault="00276F1D" w:rsidP="00CC4DC5">
      <w:pPr>
        <w:jc w:val="both"/>
        <w:rPr>
          <w:rFonts w:cstheme="minorHAnsi"/>
          <w:szCs w:val="24"/>
        </w:rPr>
      </w:pPr>
    </w:p>
    <w:p w:rsidR="00276F1D" w:rsidRDefault="00276F1D" w:rsidP="00276F1D">
      <w:pPr>
        <w:ind w:left="567"/>
        <w:jc w:val="both"/>
        <w:rPr>
          <w:i/>
        </w:rPr>
      </w:pPr>
      <w:r w:rsidRPr="007971CC">
        <w:rPr>
          <w:b/>
          <w:bCs/>
          <w:i/>
          <w:iCs/>
        </w:rPr>
        <w:t>“shop</w:t>
      </w:r>
      <w:r w:rsidRPr="007971CC">
        <w:rPr>
          <w:i/>
        </w:rPr>
        <w:t xml:space="preserve"> means premises that sell merchandise such as groceries, personal care products, clothing, music, </w:t>
      </w:r>
      <w:r w:rsidR="007971CC" w:rsidRPr="007971CC">
        <w:rPr>
          <w:i/>
        </w:rPr>
        <w:t>homewards</w:t>
      </w:r>
      <w:r w:rsidRPr="007971CC">
        <w:rPr>
          <w:i/>
        </w:rPr>
        <w:t>, stationery, electrical goods or the like or that hire any such merchandise, and includes a neighbourhood shop, but does not include food and drink premises or restricted premises.”</w:t>
      </w:r>
    </w:p>
    <w:p w:rsidR="00BD6775" w:rsidRDefault="00BD6775" w:rsidP="00276F1D">
      <w:pPr>
        <w:ind w:left="567"/>
        <w:jc w:val="both"/>
        <w:rPr>
          <w:rFonts w:cstheme="minorHAnsi"/>
          <w:i/>
          <w:szCs w:val="24"/>
        </w:rPr>
      </w:pPr>
    </w:p>
    <w:p w:rsidR="00BD6775" w:rsidRPr="00BD6775" w:rsidRDefault="003D71A0" w:rsidP="00BD6775">
      <w:pPr>
        <w:jc w:val="both"/>
        <w:rPr>
          <w:rFonts w:cstheme="minorHAnsi"/>
          <w:szCs w:val="24"/>
        </w:rPr>
      </w:pPr>
      <w:r>
        <w:rPr>
          <w:rFonts w:cstheme="minorHAnsi"/>
          <w:szCs w:val="24"/>
        </w:rPr>
        <w:t>The Dubbo LEP 2011 provides the following definition of food and drink premises:</w:t>
      </w:r>
    </w:p>
    <w:p w:rsidR="00276F1D" w:rsidRPr="007971CC" w:rsidRDefault="00276F1D" w:rsidP="00CC4DC5">
      <w:pPr>
        <w:jc w:val="both"/>
        <w:rPr>
          <w:rFonts w:cstheme="minorHAnsi"/>
          <w:szCs w:val="24"/>
        </w:rPr>
      </w:pPr>
    </w:p>
    <w:p w:rsidR="00BD6775" w:rsidRPr="00BD6775" w:rsidRDefault="00BD6775" w:rsidP="00BD6775">
      <w:pPr>
        <w:ind w:left="567"/>
        <w:rPr>
          <w:i/>
          <w:szCs w:val="24"/>
          <w:lang w:eastAsia="en-AU"/>
        </w:rPr>
      </w:pPr>
      <w:r w:rsidRPr="00BD6775">
        <w:rPr>
          <w:b/>
          <w:bCs/>
          <w:i/>
          <w:iCs/>
          <w:szCs w:val="24"/>
          <w:lang w:eastAsia="en-AU"/>
        </w:rPr>
        <w:t>“food and drink premises</w:t>
      </w:r>
      <w:r w:rsidRPr="00BD6775">
        <w:rPr>
          <w:i/>
          <w:szCs w:val="24"/>
          <w:lang w:eastAsia="en-AU"/>
        </w:rPr>
        <w:t xml:space="preserve"> means premises that are used for the preparation and retail sale of food or drink (or both) for immediate consumption on or off the premises, and includes any of the following:</w:t>
      </w:r>
    </w:p>
    <w:p w:rsidR="00BD6775" w:rsidRPr="00BD6775" w:rsidRDefault="00BD6775" w:rsidP="00BD6775">
      <w:pPr>
        <w:tabs>
          <w:tab w:val="left" w:pos="1134"/>
        </w:tabs>
        <w:ind w:left="1134" w:hanging="567"/>
        <w:rPr>
          <w:i/>
          <w:szCs w:val="24"/>
          <w:lang w:eastAsia="en-AU"/>
        </w:rPr>
      </w:pPr>
      <w:r>
        <w:rPr>
          <w:i/>
          <w:szCs w:val="24"/>
          <w:lang w:eastAsia="en-AU"/>
        </w:rPr>
        <w:t>(a) </w:t>
      </w:r>
      <w:r>
        <w:rPr>
          <w:i/>
          <w:szCs w:val="24"/>
          <w:lang w:eastAsia="en-AU"/>
        </w:rPr>
        <w:tab/>
      </w:r>
      <w:r w:rsidRPr="00BD6775">
        <w:rPr>
          <w:i/>
          <w:szCs w:val="24"/>
          <w:lang w:eastAsia="en-AU"/>
        </w:rPr>
        <w:t>a restaurant or cafe,</w:t>
      </w:r>
    </w:p>
    <w:p w:rsidR="00BD6775" w:rsidRPr="00BD6775" w:rsidRDefault="00BD6775" w:rsidP="00BD6775">
      <w:pPr>
        <w:tabs>
          <w:tab w:val="left" w:pos="1134"/>
        </w:tabs>
        <w:ind w:left="1134" w:hanging="567"/>
        <w:rPr>
          <w:i/>
          <w:szCs w:val="24"/>
          <w:lang w:eastAsia="en-AU"/>
        </w:rPr>
      </w:pPr>
      <w:r>
        <w:rPr>
          <w:i/>
          <w:szCs w:val="24"/>
          <w:lang w:eastAsia="en-AU"/>
        </w:rPr>
        <w:t>(b) </w:t>
      </w:r>
      <w:r>
        <w:rPr>
          <w:i/>
          <w:szCs w:val="24"/>
          <w:lang w:eastAsia="en-AU"/>
        </w:rPr>
        <w:tab/>
      </w:r>
      <w:r w:rsidRPr="00BD6775">
        <w:rPr>
          <w:i/>
          <w:szCs w:val="24"/>
          <w:lang w:eastAsia="en-AU"/>
        </w:rPr>
        <w:t>take away food and drink premises,</w:t>
      </w:r>
    </w:p>
    <w:p w:rsidR="00BD6775" w:rsidRPr="00BD6775" w:rsidRDefault="00BD6775" w:rsidP="00BD6775">
      <w:pPr>
        <w:tabs>
          <w:tab w:val="left" w:pos="1134"/>
        </w:tabs>
        <w:ind w:left="1134" w:hanging="567"/>
        <w:rPr>
          <w:i/>
          <w:szCs w:val="24"/>
          <w:lang w:eastAsia="en-AU"/>
        </w:rPr>
      </w:pPr>
      <w:r>
        <w:rPr>
          <w:i/>
          <w:szCs w:val="24"/>
          <w:lang w:eastAsia="en-AU"/>
        </w:rPr>
        <w:t>(c) </w:t>
      </w:r>
      <w:r>
        <w:rPr>
          <w:i/>
          <w:szCs w:val="24"/>
          <w:lang w:eastAsia="en-AU"/>
        </w:rPr>
        <w:tab/>
      </w:r>
      <w:r w:rsidRPr="00BD6775">
        <w:rPr>
          <w:i/>
          <w:szCs w:val="24"/>
          <w:lang w:eastAsia="en-AU"/>
        </w:rPr>
        <w:t>a pub,</w:t>
      </w:r>
    </w:p>
    <w:p w:rsidR="00BD6775" w:rsidRDefault="00BD6775" w:rsidP="00BD6775">
      <w:pPr>
        <w:tabs>
          <w:tab w:val="left" w:pos="1134"/>
        </w:tabs>
        <w:ind w:left="1134" w:hanging="567"/>
        <w:rPr>
          <w:i/>
          <w:szCs w:val="24"/>
          <w:lang w:eastAsia="en-AU"/>
        </w:rPr>
      </w:pPr>
      <w:r>
        <w:rPr>
          <w:i/>
          <w:szCs w:val="24"/>
          <w:lang w:eastAsia="en-AU"/>
        </w:rPr>
        <w:t>(d) </w:t>
      </w:r>
      <w:r>
        <w:rPr>
          <w:i/>
          <w:szCs w:val="24"/>
          <w:lang w:eastAsia="en-AU"/>
        </w:rPr>
        <w:tab/>
      </w:r>
      <w:r w:rsidRPr="00BD6775">
        <w:rPr>
          <w:i/>
          <w:szCs w:val="24"/>
          <w:lang w:eastAsia="en-AU"/>
        </w:rPr>
        <w:t>a small bar.</w:t>
      </w:r>
    </w:p>
    <w:p w:rsidR="00BD6775" w:rsidRPr="00BD6775" w:rsidRDefault="00BD6775" w:rsidP="00BD6775">
      <w:pPr>
        <w:tabs>
          <w:tab w:val="left" w:pos="1134"/>
        </w:tabs>
        <w:ind w:left="1134" w:hanging="567"/>
        <w:rPr>
          <w:i/>
          <w:szCs w:val="24"/>
          <w:lang w:eastAsia="en-AU"/>
        </w:rPr>
      </w:pPr>
    </w:p>
    <w:p w:rsidR="00BD6775" w:rsidRPr="00BD6775" w:rsidRDefault="00BD6775" w:rsidP="00BD6775">
      <w:pPr>
        <w:ind w:left="567"/>
        <w:rPr>
          <w:rFonts w:cs="Arial"/>
          <w:i/>
          <w:szCs w:val="24"/>
          <w:lang w:eastAsia="en-AU"/>
        </w:rPr>
      </w:pPr>
      <w:bookmarkStart w:id="11" w:name="dict.1-def.foodanddrinkpremises-nt.1"/>
      <w:bookmarkEnd w:id="11"/>
      <w:r w:rsidRPr="00BD6775">
        <w:rPr>
          <w:rFonts w:cs="Arial"/>
          <w:b/>
          <w:bCs/>
          <w:i/>
          <w:szCs w:val="24"/>
          <w:lang w:eastAsia="en-AU"/>
        </w:rPr>
        <w:t>Note.</w:t>
      </w:r>
      <w:r w:rsidRPr="00BD6775">
        <w:rPr>
          <w:rFonts w:cs="Arial"/>
          <w:i/>
          <w:szCs w:val="24"/>
          <w:lang w:eastAsia="en-AU"/>
        </w:rPr>
        <w:t xml:space="preserve"> Food and drink premises are a type of </w:t>
      </w:r>
      <w:r w:rsidRPr="00BD6775">
        <w:rPr>
          <w:rFonts w:cs="Arial"/>
          <w:b/>
          <w:bCs/>
          <w:i/>
          <w:iCs/>
          <w:szCs w:val="24"/>
          <w:lang w:eastAsia="en-AU"/>
        </w:rPr>
        <w:t>retail premises</w:t>
      </w:r>
      <w:r w:rsidRPr="00BD6775">
        <w:rPr>
          <w:rFonts w:cs="Arial"/>
          <w:i/>
          <w:szCs w:val="24"/>
          <w:lang w:eastAsia="en-AU"/>
        </w:rPr>
        <w:t>—see the definition of that term in this Dictionary.”</w:t>
      </w:r>
    </w:p>
    <w:p w:rsidR="00BD6775" w:rsidRDefault="00BD6775" w:rsidP="00CC4DC5">
      <w:pPr>
        <w:jc w:val="both"/>
        <w:rPr>
          <w:rFonts w:cstheme="minorHAnsi"/>
          <w:szCs w:val="24"/>
        </w:rPr>
      </w:pPr>
    </w:p>
    <w:p w:rsidR="00E016C1" w:rsidRPr="007971CC" w:rsidRDefault="00E016C1" w:rsidP="00CC4DC5">
      <w:pPr>
        <w:jc w:val="both"/>
        <w:rPr>
          <w:rFonts w:cstheme="minorHAnsi"/>
          <w:szCs w:val="24"/>
        </w:rPr>
      </w:pPr>
      <w:r w:rsidRPr="007971CC">
        <w:rPr>
          <w:rFonts w:cstheme="minorHAnsi"/>
          <w:szCs w:val="24"/>
        </w:rPr>
        <w:t xml:space="preserve">A shop </w:t>
      </w:r>
      <w:r w:rsidR="00131DDF" w:rsidRPr="007971CC">
        <w:rPr>
          <w:rFonts w:cstheme="minorHAnsi"/>
          <w:szCs w:val="24"/>
        </w:rPr>
        <w:t xml:space="preserve">and retail premises are </w:t>
      </w:r>
      <w:r w:rsidRPr="007971CC">
        <w:rPr>
          <w:rFonts w:cstheme="minorHAnsi"/>
          <w:szCs w:val="24"/>
        </w:rPr>
        <w:t>prohibited form</w:t>
      </w:r>
      <w:r w:rsidR="00131DDF" w:rsidRPr="007971CC">
        <w:rPr>
          <w:rFonts w:cstheme="minorHAnsi"/>
          <w:szCs w:val="24"/>
        </w:rPr>
        <w:t>s</w:t>
      </w:r>
      <w:r w:rsidRPr="007971CC">
        <w:rPr>
          <w:rFonts w:cstheme="minorHAnsi"/>
          <w:szCs w:val="24"/>
        </w:rPr>
        <w:t xml:space="preserve"> of development in the SP3 Tourist zone as a shop could range from a dress shop through to a supermarket.  Shops are permissible development activities in the major commercial land use zones in the City.  </w:t>
      </w:r>
    </w:p>
    <w:p w:rsidR="00282EDF" w:rsidRPr="007971CC" w:rsidRDefault="00282EDF" w:rsidP="00CC4DC5">
      <w:pPr>
        <w:jc w:val="both"/>
        <w:rPr>
          <w:rFonts w:cstheme="minorHAnsi"/>
          <w:szCs w:val="24"/>
        </w:rPr>
      </w:pPr>
    </w:p>
    <w:p w:rsidR="00282EDF" w:rsidRPr="007971CC" w:rsidRDefault="00282EDF" w:rsidP="00CC4DC5">
      <w:pPr>
        <w:jc w:val="both"/>
        <w:rPr>
          <w:rFonts w:cstheme="minorHAnsi"/>
          <w:szCs w:val="24"/>
        </w:rPr>
      </w:pPr>
      <w:r w:rsidRPr="007971CC">
        <w:rPr>
          <w:rFonts w:cstheme="minorHAnsi"/>
          <w:szCs w:val="24"/>
        </w:rPr>
        <w:t>The inclusion of a shop as a permissible form of development both on the former RAAF Stores Depot site and land zoned SP3 Tourist across the City will set an undesirable precedent an</w:t>
      </w:r>
      <w:r w:rsidR="00131DDF" w:rsidRPr="007971CC">
        <w:rPr>
          <w:rFonts w:cstheme="minorHAnsi"/>
          <w:szCs w:val="24"/>
        </w:rPr>
        <w:t>d</w:t>
      </w:r>
      <w:r w:rsidRPr="007971CC">
        <w:rPr>
          <w:rFonts w:cstheme="minorHAnsi"/>
          <w:szCs w:val="24"/>
        </w:rPr>
        <w:t xml:space="preserve"> erode the commercial use and value of lands situated in the Dubbo Central Business District and other commercial zoned lands in the City.  The inclusi</w:t>
      </w:r>
      <w:r w:rsidR="00131DDF" w:rsidRPr="007971CC">
        <w:rPr>
          <w:rFonts w:cstheme="minorHAnsi"/>
          <w:szCs w:val="24"/>
        </w:rPr>
        <w:t>on of a bottle shop as a stand-</w:t>
      </w:r>
      <w:r w:rsidRPr="007971CC">
        <w:rPr>
          <w:rFonts w:cstheme="minorHAnsi"/>
          <w:szCs w:val="24"/>
        </w:rPr>
        <w:t xml:space="preserve">alone development activity is not considered appropriate. </w:t>
      </w:r>
    </w:p>
    <w:p w:rsidR="00A52050" w:rsidRDefault="00A52050">
      <w:pPr>
        <w:rPr>
          <w:rFonts w:cstheme="minorHAnsi"/>
          <w:szCs w:val="24"/>
        </w:rPr>
      </w:pPr>
      <w:r>
        <w:rPr>
          <w:rFonts w:cstheme="minorHAnsi"/>
          <w:szCs w:val="24"/>
        </w:rPr>
        <w:br w:type="page"/>
      </w:r>
    </w:p>
    <w:p w:rsidR="00E016C1" w:rsidRPr="007971CC" w:rsidRDefault="00E016C1" w:rsidP="00CC4DC5">
      <w:pPr>
        <w:jc w:val="both"/>
        <w:rPr>
          <w:rFonts w:cstheme="minorHAnsi"/>
          <w:szCs w:val="24"/>
        </w:rPr>
      </w:pPr>
    </w:p>
    <w:p w:rsidR="00E016C1" w:rsidRPr="007971CC" w:rsidRDefault="00282EDF" w:rsidP="00CC4DC5">
      <w:pPr>
        <w:jc w:val="both"/>
        <w:rPr>
          <w:rFonts w:cstheme="minorHAnsi"/>
          <w:szCs w:val="24"/>
        </w:rPr>
      </w:pPr>
      <w:r w:rsidRPr="007971CC">
        <w:rPr>
          <w:rFonts w:cstheme="minorHAnsi"/>
          <w:szCs w:val="24"/>
        </w:rPr>
        <w:t xml:space="preserve">However, the </w:t>
      </w:r>
      <w:r w:rsidR="00131DDF" w:rsidRPr="007971CC">
        <w:rPr>
          <w:rFonts w:cstheme="minorHAnsi"/>
          <w:szCs w:val="24"/>
        </w:rPr>
        <w:t>p</w:t>
      </w:r>
      <w:r w:rsidRPr="007971CC">
        <w:rPr>
          <w:rFonts w:cstheme="minorHAnsi"/>
          <w:szCs w:val="24"/>
        </w:rPr>
        <w:t xml:space="preserve">roponent has provided information that a bottle shop on the land could be undertaken in conjunction with a pub or other licensed premises.  If this was the case, the </w:t>
      </w:r>
      <w:r w:rsidR="00131DDF" w:rsidRPr="007971CC">
        <w:rPr>
          <w:rFonts w:cstheme="minorHAnsi"/>
          <w:szCs w:val="24"/>
        </w:rPr>
        <w:t>p</w:t>
      </w:r>
      <w:r w:rsidRPr="007971CC">
        <w:rPr>
          <w:rFonts w:cstheme="minorHAnsi"/>
          <w:szCs w:val="24"/>
        </w:rPr>
        <w:t xml:space="preserve">roponent would have the ability to consider the provision of an associated bottle shop as an ancillary development activity to another permissible development on the land.  This </w:t>
      </w:r>
      <w:r w:rsidR="00E5612E" w:rsidRPr="007971CC">
        <w:rPr>
          <w:rFonts w:cstheme="minorHAnsi"/>
          <w:szCs w:val="24"/>
        </w:rPr>
        <w:t>c</w:t>
      </w:r>
      <w:r w:rsidRPr="007971CC">
        <w:rPr>
          <w:rFonts w:cstheme="minorHAnsi"/>
          <w:szCs w:val="24"/>
        </w:rPr>
        <w:t xml:space="preserve">ould be </w:t>
      </w:r>
      <w:r w:rsidR="007D3E10" w:rsidRPr="007971CC">
        <w:rPr>
          <w:rFonts w:cstheme="minorHAnsi"/>
          <w:szCs w:val="24"/>
        </w:rPr>
        <w:t xml:space="preserve">considered by Council at the development application stage and </w:t>
      </w:r>
      <w:r w:rsidR="00E5612E" w:rsidRPr="007971CC">
        <w:rPr>
          <w:rFonts w:cstheme="minorHAnsi"/>
          <w:szCs w:val="24"/>
        </w:rPr>
        <w:t xml:space="preserve">this </w:t>
      </w:r>
      <w:r w:rsidR="007D3E10" w:rsidRPr="007971CC">
        <w:rPr>
          <w:rFonts w:cstheme="minorHAnsi"/>
          <w:szCs w:val="24"/>
        </w:rPr>
        <w:t xml:space="preserve">would not require amendment to the Dubbo LEP 2011. </w:t>
      </w:r>
    </w:p>
    <w:p w:rsidR="0053571C" w:rsidRPr="007971CC" w:rsidRDefault="0053571C" w:rsidP="00CC4DC5">
      <w:pPr>
        <w:jc w:val="both"/>
        <w:rPr>
          <w:rFonts w:cstheme="minorHAnsi"/>
          <w:szCs w:val="24"/>
        </w:rPr>
      </w:pPr>
    </w:p>
    <w:p w:rsidR="0053571C" w:rsidRPr="007971CC" w:rsidRDefault="0053571C" w:rsidP="00CC4DC5">
      <w:pPr>
        <w:jc w:val="both"/>
        <w:rPr>
          <w:rFonts w:cstheme="minorHAnsi"/>
          <w:i/>
          <w:szCs w:val="24"/>
          <w:u w:val="single"/>
        </w:rPr>
      </w:pPr>
      <w:r w:rsidRPr="007971CC">
        <w:rPr>
          <w:rFonts w:cstheme="minorHAnsi"/>
          <w:i/>
          <w:szCs w:val="24"/>
          <w:u w:val="single"/>
        </w:rPr>
        <w:t>Car Wash</w:t>
      </w:r>
    </w:p>
    <w:p w:rsidR="0053571C" w:rsidRPr="007971CC" w:rsidRDefault="0053571C" w:rsidP="00CC4DC5">
      <w:pPr>
        <w:jc w:val="both"/>
        <w:rPr>
          <w:rFonts w:cstheme="minorHAnsi"/>
          <w:i/>
          <w:szCs w:val="24"/>
          <w:u w:val="single"/>
        </w:rPr>
      </w:pPr>
    </w:p>
    <w:p w:rsidR="005B2EFF" w:rsidRPr="007971CC" w:rsidRDefault="0053571C" w:rsidP="0053571C">
      <w:pPr>
        <w:jc w:val="both"/>
        <w:rPr>
          <w:rFonts w:cstheme="minorHAnsi"/>
          <w:szCs w:val="24"/>
        </w:rPr>
      </w:pPr>
      <w:r w:rsidRPr="007971CC">
        <w:rPr>
          <w:rFonts w:cstheme="minorHAnsi"/>
          <w:szCs w:val="24"/>
        </w:rPr>
        <w:t xml:space="preserve">The Dubbo LEP 2011 does not specifically define a </w:t>
      </w:r>
      <w:r w:rsidR="000F119F" w:rsidRPr="007971CC">
        <w:rPr>
          <w:rFonts w:cstheme="minorHAnsi"/>
          <w:szCs w:val="24"/>
        </w:rPr>
        <w:t>c</w:t>
      </w:r>
      <w:r w:rsidRPr="007971CC">
        <w:rPr>
          <w:rFonts w:cstheme="minorHAnsi"/>
          <w:szCs w:val="24"/>
        </w:rPr>
        <w:t xml:space="preserve">ar </w:t>
      </w:r>
      <w:r w:rsidR="000F119F" w:rsidRPr="007971CC">
        <w:rPr>
          <w:rFonts w:cstheme="minorHAnsi"/>
          <w:szCs w:val="24"/>
        </w:rPr>
        <w:t>w</w:t>
      </w:r>
      <w:r w:rsidRPr="007971CC">
        <w:rPr>
          <w:rFonts w:cstheme="minorHAnsi"/>
          <w:szCs w:val="24"/>
        </w:rPr>
        <w:t xml:space="preserve">ash.  </w:t>
      </w:r>
      <w:r w:rsidR="005B2EFF" w:rsidRPr="007971CC">
        <w:rPr>
          <w:rFonts w:cstheme="minorHAnsi"/>
          <w:szCs w:val="24"/>
        </w:rPr>
        <w:t>However, the LEP allows for the development of service stations in the SP3 Tourist zone.  It is considered that a service station is a similar development activity which has a</w:t>
      </w:r>
      <w:r w:rsidR="00E5612E" w:rsidRPr="007971CC">
        <w:rPr>
          <w:rFonts w:cstheme="minorHAnsi"/>
          <w:szCs w:val="24"/>
        </w:rPr>
        <w:t xml:space="preserve"> reliance on vehicular traffic and highway frontage.</w:t>
      </w:r>
    </w:p>
    <w:p w:rsidR="005B2EFF" w:rsidRPr="007971CC" w:rsidRDefault="005B2EFF" w:rsidP="0053571C">
      <w:pPr>
        <w:jc w:val="both"/>
        <w:rPr>
          <w:rFonts w:cstheme="minorHAnsi"/>
          <w:szCs w:val="24"/>
        </w:rPr>
      </w:pPr>
    </w:p>
    <w:p w:rsidR="0053571C" w:rsidRPr="007971CC" w:rsidRDefault="0053571C" w:rsidP="0053571C">
      <w:pPr>
        <w:jc w:val="both"/>
        <w:rPr>
          <w:rFonts w:cstheme="minorHAnsi"/>
          <w:szCs w:val="24"/>
        </w:rPr>
      </w:pPr>
      <w:r w:rsidRPr="007971CC">
        <w:rPr>
          <w:rFonts w:cstheme="minorHAnsi"/>
          <w:szCs w:val="24"/>
        </w:rPr>
        <w:t>In the Dubbo context</w:t>
      </w:r>
      <w:r w:rsidR="000F119F" w:rsidRPr="007971CC">
        <w:rPr>
          <w:rFonts w:cstheme="minorHAnsi"/>
          <w:szCs w:val="24"/>
        </w:rPr>
        <w:t>,</w:t>
      </w:r>
      <w:r w:rsidRPr="007971CC">
        <w:rPr>
          <w:rFonts w:cstheme="minorHAnsi"/>
          <w:szCs w:val="24"/>
        </w:rPr>
        <w:t xml:space="preserve"> car wash activities are locat</w:t>
      </w:r>
      <w:r w:rsidR="005B2EFF" w:rsidRPr="007971CC">
        <w:rPr>
          <w:rFonts w:cstheme="minorHAnsi"/>
          <w:szCs w:val="24"/>
        </w:rPr>
        <w:t xml:space="preserve">ed on major roads or highways which is reflective of the high traffic nature of a car wash activity.  </w:t>
      </w:r>
      <w:r w:rsidRPr="007971CC">
        <w:rPr>
          <w:rFonts w:cstheme="minorHAnsi"/>
          <w:szCs w:val="24"/>
        </w:rPr>
        <w:t xml:space="preserve">It is considered that a car wash </w:t>
      </w:r>
      <w:r w:rsidR="005B2EFF" w:rsidRPr="007971CC">
        <w:rPr>
          <w:rFonts w:cstheme="minorHAnsi"/>
          <w:szCs w:val="24"/>
        </w:rPr>
        <w:t>is an appro</w:t>
      </w:r>
      <w:r w:rsidR="000F119F" w:rsidRPr="007971CC">
        <w:rPr>
          <w:rFonts w:cstheme="minorHAnsi"/>
          <w:szCs w:val="24"/>
        </w:rPr>
        <w:t>priate activity for SP3 Tourist</w:t>
      </w:r>
      <w:r w:rsidR="00E5612E" w:rsidRPr="007971CC">
        <w:rPr>
          <w:rFonts w:cstheme="minorHAnsi"/>
          <w:szCs w:val="24"/>
        </w:rPr>
        <w:t xml:space="preserve"> </w:t>
      </w:r>
      <w:r w:rsidR="005B2EFF" w:rsidRPr="007971CC">
        <w:rPr>
          <w:rFonts w:cstheme="minorHAnsi"/>
          <w:szCs w:val="24"/>
        </w:rPr>
        <w:t xml:space="preserve">zoned </w:t>
      </w:r>
      <w:r w:rsidR="000F119F" w:rsidRPr="007971CC">
        <w:rPr>
          <w:rFonts w:cstheme="minorHAnsi"/>
          <w:szCs w:val="24"/>
        </w:rPr>
        <w:t>land at the front of the site given that service stations are already permitted in the SP3 zone.</w:t>
      </w:r>
    </w:p>
    <w:p w:rsidR="005B2EFF" w:rsidRPr="007971CC" w:rsidRDefault="005B2EFF" w:rsidP="0053571C">
      <w:pPr>
        <w:jc w:val="both"/>
        <w:rPr>
          <w:rFonts w:cstheme="minorHAnsi"/>
          <w:szCs w:val="24"/>
        </w:rPr>
      </w:pPr>
    </w:p>
    <w:p w:rsidR="005B2EFF" w:rsidRPr="007971CC" w:rsidRDefault="005B2EFF" w:rsidP="0053571C">
      <w:pPr>
        <w:jc w:val="both"/>
        <w:rPr>
          <w:rFonts w:cstheme="minorHAnsi"/>
          <w:szCs w:val="24"/>
        </w:rPr>
      </w:pPr>
      <w:r w:rsidRPr="007971CC">
        <w:rPr>
          <w:rFonts w:cstheme="minorHAnsi"/>
          <w:szCs w:val="24"/>
        </w:rPr>
        <w:t xml:space="preserve">However, it should be noted that given there is no clear definition of a car wash in the Dubbo LEP 2011, any future proposal for a car wash facility can be considered by Council at the development application stage without the need to rezone the land or to add any additional permitted uses.  The SP3 Tourist zone land use table is classified as an </w:t>
      </w:r>
      <w:r w:rsidR="000F119F" w:rsidRPr="007971CC">
        <w:rPr>
          <w:rFonts w:cstheme="minorHAnsi"/>
          <w:szCs w:val="24"/>
        </w:rPr>
        <w:t>‘</w:t>
      </w:r>
      <w:r w:rsidRPr="007971CC">
        <w:rPr>
          <w:rFonts w:cstheme="minorHAnsi"/>
          <w:szCs w:val="24"/>
        </w:rPr>
        <w:t>open zone</w:t>
      </w:r>
      <w:r w:rsidR="000F119F" w:rsidRPr="007971CC">
        <w:rPr>
          <w:rFonts w:cstheme="minorHAnsi"/>
          <w:szCs w:val="24"/>
        </w:rPr>
        <w:t>’</w:t>
      </w:r>
      <w:r w:rsidRPr="007971CC">
        <w:rPr>
          <w:rFonts w:cstheme="minorHAnsi"/>
          <w:szCs w:val="24"/>
        </w:rPr>
        <w:t xml:space="preserve">, which allows for the provision of other land use activities, which are not prohibited.  A car wash is not a prohibited form of development in the SP3 Tourist zone.  </w:t>
      </w:r>
    </w:p>
    <w:p w:rsidR="005B2EFF" w:rsidRPr="007971CC" w:rsidRDefault="005B2EFF" w:rsidP="0053571C">
      <w:pPr>
        <w:jc w:val="both"/>
        <w:rPr>
          <w:rFonts w:cstheme="minorHAnsi"/>
          <w:szCs w:val="24"/>
        </w:rPr>
      </w:pPr>
    </w:p>
    <w:p w:rsidR="005B2EFF" w:rsidRPr="007971CC" w:rsidRDefault="000F119F" w:rsidP="0053571C">
      <w:pPr>
        <w:jc w:val="both"/>
        <w:rPr>
          <w:rFonts w:cstheme="minorHAnsi"/>
          <w:szCs w:val="24"/>
        </w:rPr>
      </w:pPr>
      <w:r w:rsidRPr="007971CC">
        <w:rPr>
          <w:rFonts w:cstheme="minorHAnsi"/>
          <w:szCs w:val="24"/>
        </w:rPr>
        <w:t>Accordingly, the p</w:t>
      </w:r>
      <w:r w:rsidR="005B2EFF" w:rsidRPr="007971CC">
        <w:rPr>
          <w:rFonts w:cstheme="minorHAnsi"/>
          <w:szCs w:val="24"/>
        </w:rPr>
        <w:t xml:space="preserve">rovision of a car wash on land zoned SP3 Tourist </w:t>
      </w:r>
      <w:r w:rsidRPr="007971CC">
        <w:rPr>
          <w:rFonts w:cstheme="minorHAnsi"/>
          <w:szCs w:val="24"/>
        </w:rPr>
        <w:t xml:space="preserve">as a stand-alone development </w:t>
      </w:r>
      <w:r w:rsidR="005B2EFF" w:rsidRPr="007971CC">
        <w:rPr>
          <w:rFonts w:cstheme="minorHAnsi"/>
          <w:szCs w:val="24"/>
        </w:rPr>
        <w:t>at the front of the site can be considered by Council at the development application stage without the need to further change the Dubbo LEP 2011.</w:t>
      </w:r>
    </w:p>
    <w:p w:rsidR="0053571C" w:rsidRPr="007971CC" w:rsidRDefault="0053571C" w:rsidP="0053571C">
      <w:pPr>
        <w:jc w:val="both"/>
        <w:rPr>
          <w:rFonts w:cstheme="minorHAnsi"/>
          <w:szCs w:val="24"/>
        </w:rPr>
      </w:pPr>
    </w:p>
    <w:p w:rsidR="0053571C" w:rsidRPr="007971CC" w:rsidRDefault="0053571C" w:rsidP="00CC4DC5">
      <w:pPr>
        <w:jc w:val="both"/>
        <w:rPr>
          <w:rFonts w:cstheme="minorHAnsi"/>
          <w:i/>
          <w:szCs w:val="24"/>
          <w:u w:val="single"/>
        </w:rPr>
      </w:pPr>
      <w:r w:rsidRPr="007971CC">
        <w:rPr>
          <w:rFonts w:cstheme="minorHAnsi"/>
          <w:i/>
          <w:szCs w:val="24"/>
          <w:u w:val="single"/>
        </w:rPr>
        <w:t>Neighbourhood Shops</w:t>
      </w:r>
    </w:p>
    <w:p w:rsidR="0053571C" w:rsidRPr="007971CC" w:rsidRDefault="0053571C" w:rsidP="00CC4DC5">
      <w:pPr>
        <w:jc w:val="both"/>
        <w:rPr>
          <w:rFonts w:cstheme="minorHAnsi"/>
          <w:i/>
          <w:szCs w:val="24"/>
          <w:u w:val="single"/>
        </w:rPr>
      </w:pPr>
    </w:p>
    <w:p w:rsidR="005B2EFF" w:rsidRPr="007971CC" w:rsidRDefault="005B2EFF" w:rsidP="00CC4DC5">
      <w:pPr>
        <w:jc w:val="both"/>
        <w:rPr>
          <w:rFonts w:cstheme="minorHAnsi"/>
          <w:szCs w:val="24"/>
        </w:rPr>
      </w:pPr>
      <w:r w:rsidRPr="007971CC">
        <w:rPr>
          <w:rFonts w:cstheme="minorHAnsi"/>
          <w:szCs w:val="24"/>
        </w:rPr>
        <w:t>Neighbourhood shops are a prohibited form of development in the SP3 Tourist zone under the provisions of the LEP.  A neighbourhood shop is defined as follows:</w:t>
      </w:r>
    </w:p>
    <w:p w:rsidR="005B2EFF" w:rsidRPr="007971CC" w:rsidRDefault="005B2EFF" w:rsidP="00CC4DC5">
      <w:pPr>
        <w:jc w:val="both"/>
        <w:rPr>
          <w:rFonts w:cstheme="minorHAnsi"/>
          <w:szCs w:val="24"/>
        </w:rPr>
      </w:pPr>
    </w:p>
    <w:p w:rsidR="005B2EFF" w:rsidRPr="007971CC" w:rsidRDefault="005B2EFF" w:rsidP="005B2EFF">
      <w:pPr>
        <w:ind w:left="567"/>
        <w:jc w:val="both"/>
        <w:rPr>
          <w:rFonts w:cstheme="minorHAnsi"/>
          <w:i/>
          <w:szCs w:val="24"/>
        </w:rPr>
      </w:pPr>
      <w:r w:rsidRPr="007971CC">
        <w:rPr>
          <w:b/>
          <w:bCs/>
          <w:i/>
          <w:iCs/>
        </w:rPr>
        <w:t>“neighbourhood shop</w:t>
      </w:r>
      <w:r w:rsidR="00E5612E" w:rsidRPr="007971CC">
        <w:rPr>
          <w:b/>
          <w:bCs/>
          <w:i/>
          <w:iCs/>
        </w:rPr>
        <w:t>s</w:t>
      </w:r>
      <w:r w:rsidRPr="007971CC">
        <w:rPr>
          <w:i/>
        </w:rPr>
        <w:t xml:space="preserve"> means premises used for the purposes of selling general merchandise such as foodstuffs, personal care products, newspapers and the like to provide for the day-to-day needs of people who live or work in the local area, and may include ancillary services such as a post office, bank or dry cleaning, but does not include restricted premises.”</w:t>
      </w:r>
    </w:p>
    <w:p w:rsidR="005B2EFF" w:rsidRPr="007971CC" w:rsidRDefault="005B2EFF" w:rsidP="00CC4DC5">
      <w:pPr>
        <w:jc w:val="both"/>
        <w:rPr>
          <w:rFonts w:cstheme="minorHAnsi"/>
          <w:i/>
          <w:szCs w:val="24"/>
          <w:u w:val="single"/>
        </w:rPr>
      </w:pPr>
    </w:p>
    <w:p w:rsidR="005B2EFF" w:rsidRPr="007971CC" w:rsidRDefault="005B2EFF" w:rsidP="00CC4DC5">
      <w:pPr>
        <w:jc w:val="both"/>
        <w:rPr>
          <w:rFonts w:cstheme="minorHAnsi"/>
          <w:szCs w:val="24"/>
        </w:rPr>
      </w:pPr>
      <w:r w:rsidRPr="007971CC">
        <w:rPr>
          <w:rFonts w:cstheme="minorHAnsi"/>
          <w:szCs w:val="24"/>
        </w:rPr>
        <w:t xml:space="preserve">The LEP also provides a maximum floorspace limitation of 150 square metres for a neighbourhood shop.  </w:t>
      </w:r>
    </w:p>
    <w:p w:rsidR="00A52050" w:rsidRDefault="00A52050" w:rsidP="000F119F">
      <w:pPr>
        <w:pStyle w:val="ListParagraph"/>
        <w:ind w:left="0"/>
        <w:jc w:val="both"/>
      </w:pPr>
    </w:p>
    <w:p w:rsidR="00A52050" w:rsidRDefault="00A52050" w:rsidP="000F119F">
      <w:pPr>
        <w:pStyle w:val="ListParagraph"/>
        <w:ind w:left="0"/>
        <w:jc w:val="both"/>
      </w:pPr>
    </w:p>
    <w:p w:rsidR="00A52050" w:rsidRDefault="00A52050" w:rsidP="000F119F">
      <w:pPr>
        <w:pStyle w:val="ListParagraph"/>
        <w:ind w:left="0"/>
        <w:jc w:val="both"/>
      </w:pPr>
    </w:p>
    <w:p w:rsidR="00A52050" w:rsidRDefault="00A52050" w:rsidP="000F119F">
      <w:pPr>
        <w:pStyle w:val="ListParagraph"/>
        <w:ind w:left="0"/>
        <w:jc w:val="both"/>
      </w:pPr>
    </w:p>
    <w:p w:rsidR="004942C6" w:rsidRPr="007971CC" w:rsidRDefault="005B2EFF" w:rsidP="000F119F">
      <w:pPr>
        <w:pStyle w:val="ListParagraph"/>
        <w:ind w:left="0"/>
        <w:jc w:val="both"/>
      </w:pPr>
      <w:r w:rsidRPr="007971CC">
        <w:t>Neighbourhood shops are a permissible form of development in residential zones.  This allows for their integration into residential neighbourhoods to provide for the day</w:t>
      </w:r>
      <w:r w:rsidR="000F119F" w:rsidRPr="007971CC">
        <w:t>-</w:t>
      </w:r>
      <w:r w:rsidRPr="007971CC">
        <w:t>to</w:t>
      </w:r>
      <w:r w:rsidR="000F119F" w:rsidRPr="007971CC">
        <w:t>-</w:t>
      </w:r>
      <w:r w:rsidRPr="007971CC">
        <w:t>day needs of residents and to suppo</w:t>
      </w:r>
      <w:r w:rsidR="000F119F" w:rsidRPr="007971CC">
        <w:t>rt the residential neighbourhood.</w:t>
      </w:r>
    </w:p>
    <w:p w:rsidR="004942C6" w:rsidRPr="007971CC" w:rsidRDefault="004942C6" w:rsidP="005B2EFF">
      <w:pPr>
        <w:pStyle w:val="ListParagraph"/>
        <w:ind w:left="0"/>
      </w:pPr>
    </w:p>
    <w:p w:rsidR="005B2EFF" w:rsidRPr="007971CC" w:rsidRDefault="004942C6" w:rsidP="000F119F">
      <w:pPr>
        <w:pStyle w:val="ListParagraph"/>
        <w:ind w:left="0"/>
        <w:jc w:val="both"/>
      </w:pPr>
      <w:r w:rsidRPr="007971CC">
        <w:t>It is considered that allow</w:t>
      </w:r>
      <w:r w:rsidR="000F119F" w:rsidRPr="007971CC">
        <w:t>ing</w:t>
      </w:r>
      <w:r w:rsidRPr="007971CC">
        <w:t xml:space="preserve"> the development of neighbourhood shops in the SP3 Tourist zone is likely to create </w:t>
      </w:r>
      <w:r w:rsidR="005B2EFF" w:rsidRPr="007971CC">
        <w:t>an unacceptable precedent for the</w:t>
      </w:r>
      <w:r w:rsidR="000F119F" w:rsidRPr="007971CC">
        <w:t xml:space="preserve"> SP3-</w:t>
      </w:r>
      <w:r w:rsidRPr="007971CC">
        <w:t>zoned land across the City and is not consistent with the intent of a neighbourhood shop to service the day</w:t>
      </w:r>
      <w:r w:rsidR="000F119F" w:rsidRPr="007971CC">
        <w:t>-</w:t>
      </w:r>
      <w:r w:rsidRPr="007971CC">
        <w:t>to</w:t>
      </w:r>
      <w:r w:rsidR="000F119F" w:rsidRPr="007971CC">
        <w:t>-</w:t>
      </w:r>
      <w:r w:rsidRPr="007971CC">
        <w:t>day requirements of a neighbourhood.</w:t>
      </w:r>
      <w:r w:rsidR="000F119F" w:rsidRPr="007971CC">
        <w:t xml:space="preserve">  Accordingly, this request is not supported.</w:t>
      </w:r>
    </w:p>
    <w:p w:rsidR="0053571C" w:rsidRPr="007971CC" w:rsidRDefault="0053571C" w:rsidP="00CC4DC5">
      <w:pPr>
        <w:jc w:val="both"/>
        <w:rPr>
          <w:rFonts w:cstheme="minorHAnsi"/>
          <w:szCs w:val="24"/>
        </w:rPr>
      </w:pPr>
    </w:p>
    <w:p w:rsidR="0053571C" w:rsidRPr="007971CC" w:rsidRDefault="0053571C" w:rsidP="00CC4DC5">
      <w:pPr>
        <w:jc w:val="both"/>
        <w:rPr>
          <w:rFonts w:cstheme="minorHAnsi"/>
          <w:i/>
          <w:szCs w:val="24"/>
          <w:u w:val="single"/>
        </w:rPr>
      </w:pPr>
      <w:r w:rsidRPr="007971CC">
        <w:rPr>
          <w:rFonts w:cstheme="minorHAnsi"/>
          <w:i/>
          <w:szCs w:val="24"/>
          <w:u w:val="single"/>
        </w:rPr>
        <w:t>Shop</w:t>
      </w:r>
      <w:r w:rsidR="007C056B" w:rsidRPr="007971CC">
        <w:rPr>
          <w:rFonts w:cstheme="minorHAnsi"/>
          <w:i/>
          <w:szCs w:val="24"/>
          <w:u w:val="single"/>
        </w:rPr>
        <w:t xml:space="preserve"> </w:t>
      </w:r>
      <w:r w:rsidR="00CD44EB" w:rsidRPr="007971CC">
        <w:rPr>
          <w:rFonts w:cstheme="minorHAnsi"/>
          <w:i/>
          <w:szCs w:val="24"/>
          <w:u w:val="single"/>
        </w:rPr>
        <w:t>T</w:t>
      </w:r>
      <w:r w:rsidRPr="007971CC">
        <w:rPr>
          <w:rFonts w:cstheme="minorHAnsi"/>
          <w:i/>
          <w:szCs w:val="24"/>
          <w:u w:val="single"/>
        </w:rPr>
        <w:t>op Housing</w:t>
      </w:r>
    </w:p>
    <w:p w:rsidR="0053571C" w:rsidRPr="007971CC" w:rsidRDefault="0053571C" w:rsidP="00CC4DC5">
      <w:pPr>
        <w:jc w:val="both"/>
        <w:rPr>
          <w:rFonts w:cstheme="minorHAnsi"/>
          <w:i/>
          <w:szCs w:val="24"/>
          <w:u w:val="single"/>
        </w:rPr>
      </w:pPr>
    </w:p>
    <w:p w:rsidR="004942C6" w:rsidRPr="007971CC" w:rsidRDefault="004942C6" w:rsidP="00CC4DC5">
      <w:pPr>
        <w:jc w:val="both"/>
        <w:rPr>
          <w:rFonts w:cstheme="minorHAnsi"/>
          <w:szCs w:val="24"/>
        </w:rPr>
      </w:pPr>
      <w:r w:rsidRPr="007971CC">
        <w:rPr>
          <w:rFonts w:cstheme="minorHAnsi"/>
          <w:szCs w:val="24"/>
        </w:rPr>
        <w:t>Shop</w:t>
      </w:r>
      <w:r w:rsidR="007C056B" w:rsidRPr="007971CC">
        <w:rPr>
          <w:rFonts w:cstheme="minorHAnsi"/>
          <w:szCs w:val="24"/>
        </w:rPr>
        <w:t xml:space="preserve"> </w:t>
      </w:r>
      <w:r w:rsidRPr="007971CC">
        <w:rPr>
          <w:rFonts w:cstheme="minorHAnsi"/>
          <w:szCs w:val="24"/>
        </w:rPr>
        <w:t>top housing is a prohibited form of development in the SP3 Tourist zone under the provisions of the LEP.  Shop</w:t>
      </w:r>
      <w:r w:rsidR="00CD44EB" w:rsidRPr="007971CC">
        <w:rPr>
          <w:rFonts w:cstheme="minorHAnsi"/>
          <w:szCs w:val="24"/>
        </w:rPr>
        <w:t xml:space="preserve"> </w:t>
      </w:r>
      <w:r w:rsidRPr="007971CC">
        <w:rPr>
          <w:rFonts w:cstheme="minorHAnsi"/>
          <w:szCs w:val="24"/>
        </w:rPr>
        <w:t>top housing is defined as follows:</w:t>
      </w:r>
    </w:p>
    <w:p w:rsidR="004942C6" w:rsidRPr="007971CC" w:rsidRDefault="004942C6" w:rsidP="00CC4DC5">
      <w:pPr>
        <w:jc w:val="both"/>
        <w:rPr>
          <w:rFonts w:cstheme="minorHAnsi"/>
          <w:szCs w:val="24"/>
        </w:rPr>
      </w:pPr>
    </w:p>
    <w:p w:rsidR="0053571C" w:rsidRPr="007971CC" w:rsidRDefault="004942C6" w:rsidP="00D00FDC">
      <w:pPr>
        <w:ind w:left="567"/>
        <w:jc w:val="both"/>
        <w:rPr>
          <w:i/>
        </w:rPr>
      </w:pPr>
      <w:r w:rsidRPr="007971CC">
        <w:rPr>
          <w:b/>
          <w:bCs/>
          <w:i/>
          <w:iCs/>
        </w:rPr>
        <w:t>“shop top housing</w:t>
      </w:r>
      <w:r w:rsidRPr="007971CC">
        <w:rPr>
          <w:i/>
        </w:rPr>
        <w:t xml:space="preserve"> means one or more dwellings located above ground floor retail premises or business premises”</w:t>
      </w:r>
    </w:p>
    <w:p w:rsidR="00D00FDC" w:rsidRPr="007971CC" w:rsidRDefault="00D00FDC" w:rsidP="00D00FDC">
      <w:pPr>
        <w:ind w:left="567"/>
        <w:jc w:val="both"/>
        <w:rPr>
          <w:rFonts w:cstheme="minorHAnsi"/>
          <w:i/>
          <w:szCs w:val="24"/>
        </w:rPr>
      </w:pPr>
    </w:p>
    <w:p w:rsidR="00D00FDC" w:rsidRPr="007971CC" w:rsidRDefault="00E5612E" w:rsidP="00D00FDC">
      <w:pPr>
        <w:pStyle w:val="ListParagraph"/>
        <w:ind w:left="0"/>
        <w:jc w:val="both"/>
        <w:rPr>
          <w:rFonts w:cstheme="minorHAnsi"/>
          <w:szCs w:val="24"/>
        </w:rPr>
      </w:pPr>
      <w:r w:rsidRPr="007971CC">
        <w:rPr>
          <w:rFonts w:cstheme="minorHAnsi"/>
          <w:szCs w:val="24"/>
        </w:rPr>
        <w:t>Notwithstanding, g</w:t>
      </w:r>
      <w:r w:rsidR="00D00FDC" w:rsidRPr="007971CC">
        <w:rPr>
          <w:rFonts w:cstheme="minorHAnsi"/>
          <w:szCs w:val="24"/>
        </w:rPr>
        <w:t>iven the intent of the SP3 Tourist zone and the location of the land, it is considered that shop</w:t>
      </w:r>
      <w:r w:rsidR="00CD44EB" w:rsidRPr="007971CC">
        <w:rPr>
          <w:rFonts w:cstheme="minorHAnsi"/>
          <w:szCs w:val="24"/>
        </w:rPr>
        <w:t xml:space="preserve"> </w:t>
      </w:r>
      <w:r w:rsidR="00D00FDC" w:rsidRPr="007971CC">
        <w:rPr>
          <w:rFonts w:cstheme="minorHAnsi"/>
          <w:szCs w:val="24"/>
        </w:rPr>
        <w:t>top housing is an appropriate land use activity in the zone.  However, this means that shop</w:t>
      </w:r>
      <w:r w:rsidR="00CD44EB" w:rsidRPr="007971CC">
        <w:rPr>
          <w:rFonts w:cstheme="minorHAnsi"/>
          <w:szCs w:val="24"/>
        </w:rPr>
        <w:t xml:space="preserve"> </w:t>
      </w:r>
      <w:r w:rsidR="00D00FDC" w:rsidRPr="007971CC">
        <w:rPr>
          <w:rFonts w:cstheme="minorHAnsi"/>
          <w:szCs w:val="24"/>
        </w:rPr>
        <w:t>top housing coul</w:t>
      </w:r>
      <w:r w:rsidR="00CD44EB" w:rsidRPr="007971CC">
        <w:rPr>
          <w:rFonts w:cstheme="minorHAnsi"/>
          <w:szCs w:val="24"/>
        </w:rPr>
        <w:t>d only be provided above ground-</w:t>
      </w:r>
      <w:r w:rsidR="00D00FDC" w:rsidRPr="007971CC">
        <w:rPr>
          <w:rFonts w:cstheme="minorHAnsi"/>
          <w:szCs w:val="24"/>
        </w:rPr>
        <w:t xml:space="preserve">floor premises </w:t>
      </w:r>
      <w:r w:rsidRPr="007971CC">
        <w:rPr>
          <w:rFonts w:cstheme="minorHAnsi"/>
          <w:szCs w:val="24"/>
        </w:rPr>
        <w:t>that are permitted in the SP3 Tourist zone</w:t>
      </w:r>
      <w:r w:rsidR="00D00FDC" w:rsidRPr="007971CC">
        <w:rPr>
          <w:rFonts w:cstheme="minorHAnsi"/>
          <w:szCs w:val="24"/>
        </w:rPr>
        <w:t>.  Shop</w:t>
      </w:r>
      <w:r w:rsidR="00CD44EB" w:rsidRPr="007971CC">
        <w:rPr>
          <w:rFonts w:cstheme="minorHAnsi"/>
          <w:szCs w:val="24"/>
        </w:rPr>
        <w:t xml:space="preserve"> </w:t>
      </w:r>
      <w:r w:rsidR="00D00FDC" w:rsidRPr="007971CC">
        <w:rPr>
          <w:rFonts w:cstheme="minorHAnsi"/>
          <w:szCs w:val="24"/>
        </w:rPr>
        <w:t>top housing could not be provided in conjunction with any other land use activity or in any other configuration outside the requirements of the definition.</w:t>
      </w:r>
    </w:p>
    <w:p w:rsidR="00CD44EB" w:rsidRPr="007971CC" w:rsidRDefault="00CD44EB" w:rsidP="00D00FDC">
      <w:pPr>
        <w:pStyle w:val="ListParagraph"/>
        <w:ind w:left="0"/>
        <w:jc w:val="both"/>
        <w:rPr>
          <w:rFonts w:cstheme="minorHAnsi"/>
          <w:szCs w:val="24"/>
        </w:rPr>
      </w:pPr>
    </w:p>
    <w:p w:rsidR="00CD44EB" w:rsidRPr="007971CC" w:rsidRDefault="00CD44EB" w:rsidP="00D00FDC">
      <w:pPr>
        <w:pStyle w:val="ListParagraph"/>
        <w:ind w:left="0"/>
        <w:jc w:val="both"/>
        <w:rPr>
          <w:rFonts w:cstheme="minorHAnsi"/>
          <w:szCs w:val="24"/>
        </w:rPr>
      </w:pPr>
      <w:r w:rsidRPr="007971CC">
        <w:rPr>
          <w:rFonts w:cstheme="minorHAnsi"/>
          <w:szCs w:val="24"/>
        </w:rPr>
        <w:t>Shop top housing in the SP3 Tourist zone will be required to be undertaken with</w:t>
      </w:r>
      <w:r w:rsidR="00E5612E" w:rsidRPr="007971CC">
        <w:rPr>
          <w:rFonts w:cstheme="minorHAnsi"/>
          <w:szCs w:val="24"/>
        </w:rPr>
        <w:t>in</w:t>
      </w:r>
      <w:r w:rsidRPr="007971CC">
        <w:rPr>
          <w:rFonts w:cstheme="minorHAnsi"/>
          <w:szCs w:val="24"/>
        </w:rPr>
        <w:t xml:space="preserve"> the relevant definition as provided above and the permissibility included in the LEP.</w:t>
      </w:r>
    </w:p>
    <w:p w:rsidR="00D00FDC" w:rsidRPr="007971CC" w:rsidRDefault="00D00FDC" w:rsidP="00D00FDC">
      <w:pPr>
        <w:pStyle w:val="ListParagraph"/>
        <w:ind w:left="0"/>
        <w:jc w:val="both"/>
        <w:rPr>
          <w:rFonts w:cstheme="minorHAnsi"/>
          <w:szCs w:val="24"/>
        </w:rPr>
      </w:pPr>
    </w:p>
    <w:p w:rsidR="003B4487" w:rsidRPr="007971CC" w:rsidRDefault="00CD44EB" w:rsidP="003B4487">
      <w:pPr>
        <w:pStyle w:val="ListParagraph"/>
        <w:ind w:left="0"/>
        <w:jc w:val="both"/>
        <w:rPr>
          <w:b/>
          <w:szCs w:val="24"/>
        </w:rPr>
      </w:pPr>
      <w:r w:rsidRPr="007971CC">
        <w:rPr>
          <w:b/>
          <w:szCs w:val="24"/>
        </w:rPr>
        <w:t>3</w:t>
      </w:r>
      <w:r w:rsidR="003B4487" w:rsidRPr="007971CC">
        <w:rPr>
          <w:b/>
          <w:szCs w:val="24"/>
        </w:rPr>
        <w:t>.</w:t>
      </w:r>
      <w:r w:rsidR="003B4487" w:rsidRPr="007971CC">
        <w:rPr>
          <w:b/>
          <w:szCs w:val="24"/>
        </w:rPr>
        <w:tab/>
        <w:t>Future Direction</w:t>
      </w:r>
    </w:p>
    <w:p w:rsidR="003B4487" w:rsidRPr="007971CC" w:rsidRDefault="003B4487" w:rsidP="003B4487">
      <w:pPr>
        <w:pStyle w:val="ListParagraph"/>
        <w:ind w:left="0"/>
        <w:jc w:val="both"/>
        <w:rPr>
          <w:szCs w:val="24"/>
        </w:rPr>
      </w:pPr>
    </w:p>
    <w:p w:rsidR="003B4487" w:rsidRPr="007971CC" w:rsidRDefault="003B4487" w:rsidP="00444733">
      <w:pPr>
        <w:pStyle w:val="ListParagraph"/>
        <w:ind w:left="0"/>
        <w:jc w:val="both"/>
        <w:rPr>
          <w:rFonts w:cstheme="minorHAnsi"/>
          <w:szCs w:val="24"/>
        </w:rPr>
      </w:pPr>
      <w:r w:rsidRPr="007971CC">
        <w:rPr>
          <w:szCs w:val="24"/>
        </w:rPr>
        <w:t>Following Council’s consideration of the proposed amended zon</w:t>
      </w:r>
      <w:r w:rsidR="00444733" w:rsidRPr="007971CC">
        <w:rPr>
          <w:szCs w:val="24"/>
        </w:rPr>
        <w:t xml:space="preserve">ing regime, a further Gateway Determination will be required to be obtained from </w:t>
      </w:r>
      <w:r w:rsidR="00CD44EB" w:rsidRPr="007971CC">
        <w:rPr>
          <w:szCs w:val="24"/>
        </w:rPr>
        <w:t xml:space="preserve">the NSW </w:t>
      </w:r>
      <w:r w:rsidR="00444733" w:rsidRPr="007971CC">
        <w:rPr>
          <w:szCs w:val="24"/>
        </w:rPr>
        <w:t xml:space="preserve">Department of Planning and Environment.  Following the receipt of a further Gateway Determination, Council can place the Planning Proposal on public display if required and undertake consultation with </w:t>
      </w:r>
      <w:r w:rsidR="00CD44EB" w:rsidRPr="007971CC">
        <w:rPr>
          <w:szCs w:val="24"/>
        </w:rPr>
        <w:t>s</w:t>
      </w:r>
      <w:r w:rsidR="00444733" w:rsidRPr="007971CC">
        <w:rPr>
          <w:szCs w:val="24"/>
        </w:rPr>
        <w:t xml:space="preserve">tate </w:t>
      </w:r>
      <w:r w:rsidR="00CD44EB" w:rsidRPr="007971CC">
        <w:rPr>
          <w:szCs w:val="24"/>
        </w:rPr>
        <w:t>g</w:t>
      </w:r>
      <w:r w:rsidR="00444733" w:rsidRPr="007971CC">
        <w:rPr>
          <w:szCs w:val="24"/>
        </w:rPr>
        <w:t xml:space="preserve">overnment </w:t>
      </w:r>
      <w:r w:rsidR="00CD44EB" w:rsidRPr="007971CC">
        <w:rPr>
          <w:szCs w:val="24"/>
        </w:rPr>
        <w:t>a</w:t>
      </w:r>
      <w:r w:rsidR="00444733" w:rsidRPr="007971CC">
        <w:rPr>
          <w:szCs w:val="24"/>
        </w:rPr>
        <w:t xml:space="preserve">gencies, particularly the Office of Environment and Heritage.  </w:t>
      </w:r>
    </w:p>
    <w:p w:rsidR="003B4487" w:rsidRPr="007971CC" w:rsidRDefault="003B4487" w:rsidP="003B4487">
      <w:pPr>
        <w:jc w:val="both"/>
        <w:rPr>
          <w:rFonts w:cstheme="minorHAnsi"/>
          <w:szCs w:val="24"/>
        </w:rPr>
      </w:pPr>
    </w:p>
    <w:p w:rsidR="003B4487" w:rsidRPr="007971CC" w:rsidRDefault="003B4487" w:rsidP="003B4487">
      <w:pPr>
        <w:jc w:val="both"/>
        <w:rPr>
          <w:rFonts w:cstheme="minorHAnsi"/>
          <w:b/>
        </w:rPr>
      </w:pPr>
      <w:r w:rsidRPr="007971CC">
        <w:rPr>
          <w:rFonts w:cstheme="minorHAnsi"/>
          <w:b/>
        </w:rPr>
        <w:t>SUMMARY</w:t>
      </w:r>
    </w:p>
    <w:p w:rsidR="003B4487" w:rsidRPr="007971CC" w:rsidRDefault="003B4487" w:rsidP="003B4487">
      <w:pPr>
        <w:jc w:val="both"/>
        <w:rPr>
          <w:rFonts w:cstheme="minorHAnsi"/>
          <w:b/>
        </w:rPr>
      </w:pPr>
    </w:p>
    <w:p w:rsidR="00AA0852" w:rsidRPr="007971CC" w:rsidRDefault="00444733" w:rsidP="003B4487">
      <w:pPr>
        <w:jc w:val="both"/>
        <w:rPr>
          <w:rFonts w:cstheme="minorHAnsi"/>
          <w:szCs w:val="24"/>
        </w:rPr>
      </w:pPr>
      <w:r w:rsidRPr="007971CC">
        <w:rPr>
          <w:rFonts w:cstheme="minorHAnsi"/>
          <w:szCs w:val="24"/>
        </w:rPr>
        <w:t xml:space="preserve">Council has considered a number of revised zoning regimes for the former RAAF Stores Depot </w:t>
      </w:r>
      <w:r w:rsidR="00CD44EB" w:rsidRPr="007971CC">
        <w:rPr>
          <w:rFonts w:cstheme="minorHAnsi"/>
          <w:szCs w:val="24"/>
        </w:rPr>
        <w:t>s</w:t>
      </w:r>
      <w:r w:rsidRPr="007971CC">
        <w:rPr>
          <w:rFonts w:cstheme="minorHAnsi"/>
          <w:szCs w:val="24"/>
        </w:rPr>
        <w:t xml:space="preserve">ite as put forward by the owners of the land.  Council staff have continued to work closely with the </w:t>
      </w:r>
      <w:r w:rsidR="00CD44EB" w:rsidRPr="007971CC">
        <w:rPr>
          <w:rFonts w:cstheme="minorHAnsi"/>
          <w:szCs w:val="24"/>
        </w:rPr>
        <w:t>p</w:t>
      </w:r>
      <w:r w:rsidRPr="007971CC">
        <w:rPr>
          <w:rFonts w:cstheme="minorHAnsi"/>
          <w:szCs w:val="24"/>
        </w:rPr>
        <w:t xml:space="preserve">roponent to </w:t>
      </w:r>
      <w:r w:rsidR="00AA0852" w:rsidRPr="007971CC">
        <w:rPr>
          <w:rFonts w:cstheme="minorHAnsi"/>
          <w:szCs w:val="24"/>
        </w:rPr>
        <w:t xml:space="preserve">ensure a zoning regime can be provided on the land that is consistent with the requirements of the Dubbo Urban Areas Development Strategy, the heritage significance of the site and community expectations.  </w:t>
      </w:r>
    </w:p>
    <w:p w:rsidR="00A52050" w:rsidRDefault="00A52050">
      <w:pPr>
        <w:rPr>
          <w:rFonts w:cstheme="minorHAnsi"/>
          <w:szCs w:val="24"/>
        </w:rPr>
      </w:pPr>
      <w:r>
        <w:rPr>
          <w:rFonts w:cstheme="minorHAnsi"/>
          <w:szCs w:val="24"/>
        </w:rPr>
        <w:br w:type="page"/>
      </w:r>
    </w:p>
    <w:p w:rsidR="00AA0852" w:rsidRPr="007971CC" w:rsidRDefault="00AA0852" w:rsidP="003B4487">
      <w:pPr>
        <w:jc w:val="both"/>
        <w:rPr>
          <w:rFonts w:cstheme="minorHAnsi"/>
          <w:szCs w:val="24"/>
        </w:rPr>
      </w:pPr>
    </w:p>
    <w:p w:rsidR="00AA0852" w:rsidRPr="007971CC" w:rsidRDefault="00AA0852" w:rsidP="003B4487">
      <w:pPr>
        <w:jc w:val="both"/>
        <w:rPr>
          <w:rFonts w:cstheme="minorHAnsi"/>
          <w:szCs w:val="24"/>
        </w:rPr>
      </w:pPr>
      <w:r w:rsidRPr="007971CC">
        <w:rPr>
          <w:rFonts w:cstheme="minorHAnsi"/>
          <w:szCs w:val="24"/>
        </w:rPr>
        <w:t xml:space="preserve">The proposed rezoning of 7.21 hectares of an area of the site which contains the core Fuzzy Box Woodland Endangered Ecological Community (EEC) to RE1 Public Recreation will result in the core ecological area of the site being retained and the potential for the provision of a future public reserve in </w:t>
      </w:r>
      <w:r w:rsidR="00CD44EB" w:rsidRPr="007971CC">
        <w:rPr>
          <w:rFonts w:cstheme="minorHAnsi"/>
          <w:szCs w:val="24"/>
        </w:rPr>
        <w:t>s</w:t>
      </w:r>
      <w:r w:rsidRPr="007971CC">
        <w:rPr>
          <w:rFonts w:cstheme="minorHAnsi"/>
          <w:szCs w:val="24"/>
        </w:rPr>
        <w:t xml:space="preserve">outh Dubbo.  </w:t>
      </w:r>
    </w:p>
    <w:p w:rsidR="00AA0852" w:rsidRPr="007971CC" w:rsidRDefault="00AA0852" w:rsidP="003B4487">
      <w:pPr>
        <w:jc w:val="both"/>
        <w:rPr>
          <w:rFonts w:cstheme="minorHAnsi"/>
          <w:szCs w:val="24"/>
        </w:rPr>
      </w:pPr>
    </w:p>
    <w:p w:rsidR="007C056B" w:rsidRPr="007971CC" w:rsidRDefault="00AA0852" w:rsidP="003B4487">
      <w:pPr>
        <w:jc w:val="both"/>
        <w:rPr>
          <w:rFonts w:cstheme="minorHAnsi"/>
          <w:szCs w:val="24"/>
        </w:rPr>
      </w:pPr>
      <w:r w:rsidRPr="007971CC">
        <w:rPr>
          <w:rFonts w:cstheme="minorHAnsi"/>
          <w:szCs w:val="24"/>
        </w:rPr>
        <w:t xml:space="preserve">The core </w:t>
      </w:r>
      <w:r w:rsidR="00C9273F" w:rsidRPr="007971CC">
        <w:rPr>
          <w:rFonts w:cstheme="minorHAnsi"/>
          <w:szCs w:val="24"/>
        </w:rPr>
        <w:t xml:space="preserve">objective </w:t>
      </w:r>
      <w:r w:rsidRPr="007971CC">
        <w:rPr>
          <w:rFonts w:cstheme="minorHAnsi"/>
          <w:szCs w:val="24"/>
        </w:rPr>
        <w:t xml:space="preserve">of the </w:t>
      </w:r>
      <w:r w:rsidR="00883B8F" w:rsidRPr="007971CC">
        <w:rPr>
          <w:rFonts w:cstheme="minorHAnsi"/>
          <w:szCs w:val="24"/>
        </w:rPr>
        <w:t>p</w:t>
      </w:r>
      <w:r w:rsidRPr="007971CC">
        <w:rPr>
          <w:rFonts w:cstheme="minorHAnsi"/>
          <w:szCs w:val="24"/>
        </w:rPr>
        <w:t xml:space="preserve">roponent </w:t>
      </w:r>
      <w:r w:rsidR="00C9273F" w:rsidRPr="007971CC">
        <w:rPr>
          <w:rFonts w:cstheme="minorHAnsi"/>
          <w:szCs w:val="24"/>
        </w:rPr>
        <w:t xml:space="preserve">is understood to be </w:t>
      </w:r>
      <w:r w:rsidRPr="007971CC">
        <w:rPr>
          <w:rFonts w:cstheme="minorHAnsi"/>
          <w:szCs w:val="24"/>
        </w:rPr>
        <w:t xml:space="preserve">to pursue a greater level of flexibility on the site through the </w:t>
      </w:r>
      <w:r w:rsidR="007C056B" w:rsidRPr="007971CC">
        <w:rPr>
          <w:rFonts w:cstheme="minorHAnsi"/>
          <w:szCs w:val="24"/>
        </w:rPr>
        <w:t>provision of additional permitted development activities</w:t>
      </w:r>
      <w:r w:rsidR="00C9273F" w:rsidRPr="007971CC">
        <w:rPr>
          <w:rFonts w:cstheme="minorHAnsi"/>
          <w:szCs w:val="24"/>
        </w:rPr>
        <w:t xml:space="preserve">.  This </w:t>
      </w:r>
      <w:r w:rsidR="007C056B" w:rsidRPr="007971CC">
        <w:rPr>
          <w:rFonts w:cstheme="minorHAnsi"/>
          <w:szCs w:val="24"/>
        </w:rPr>
        <w:t xml:space="preserve">is to be carefully considered in the context of the Dubbo Urban Areas Development Strategy, </w:t>
      </w:r>
      <w:r w:rsidR="00E5612E" w:rsidRPr="007971CC">
        <w:rPr>
          <w:rFonts w:cstheme="minorHAnsi"/>
          <w:szCs w:val="24"/>
        </w:rPr>
        <w:t xml:space="preserve">the LEP, </w:t>
      </w:r>
      <w:r w:rsidR="007C056B" w:rsidRPr="007971CC">
        <w:rPr>
          <w:rFonts w:cstheme="minorHAnsi"/>
          <w:szCs w:val="24"/>
        </w:rPr>
        <w:t>the potential for an undesirable precedent for other zoned lands in the City</w:t>
      </w:r>
      <w:r w:rsidR="00C9273F" w:rsidRPr="007971CC">
        <w:rPr>
          <w:rFonts w:cstheme="minorHAnsi"/>
          <w:szCs w:val="24"/>
        </w:rPr>
        <w:t>,</w:t>
      </w:r>
      <w:r w:rsidR="007C056B" w:rsidRPr="007971CC">
        <w:rPr>
          <w:rFonts w:cstheme="minorHAnsi"/>
          <w:szCs w:val="24"/>
        </w:rPr>
        <w:t xml:space="preserve"> and the future residential amenity of the site.  Both </w:t>
      </w:r>
      <w:r w:rsidR="00E5612E" w:rsidRPr="007971CC">
        <w:rPr>
          <w:rFonts w:cstheme="minorHAnsi"/>
          <w:szCs w:val="24"/>
        </w:rPr>
        <w:t xml:space="preserve">a </w:t>
      </w:r>
      <w:r w:rsidR="007C056B" w:rsidRPr="007971CC">
        <w:rPr>
          <w:rFonts w:cstheme="minorHAnsi"/>
          <w:szCs w:val="24"/>
        </w:rPr>
        <w:t>car wash and shop top housing are considered to be appropriate development</w:t>
      </w:r>
      <w:r w:rsidR="00C9273F" w:rsidRPr="007971CC">
        <w:rPr>
          <w:rFonts w:cstheme="minorHAnsi"/>
          <w:szCs w:val="24"/>
        </w:rPr>
        <w:t xml:space="preserve"> activities for the SP3 Tourist</w:t>
      </w:r>
      <w:r w:rsidR="00E5612E" w:rsidRPr="007971CC">
        <w:rPr>
          <w:rFonts w:cstheme="minorHAnsi"/>
          <w:szCs w:val="24"/>
        </w:rPr>
        <w:t xml:space="preserve"> </w:t>
      </w:r>
      <w:r w:rsidR="007C056B" w:rsidRPr="007971CC">
        <w:rPr>
          <w:rFonts w:cstheme="minorHAnsi"/>
          <w:szCs w:val="24"/>
        </w:rPr>
        <w:t>zone</w:t>
      </w:r>
      <w:r w:rsidR="00E5612E" w:rsidRPr="007971CC">
        <w:rPr>
          <w:rFonts w:cstheme="minorHAnsi"/>
          <w:szCs w:val="24"/>
        </w:rPr>
        <w:t>d</w:t>
      </w:r>
      <w:r w:rsidR="007C056B" w:rsidRPr="007971CC">
        <w:rPr>
          <w:rFonts w:cstheme="minorHAnsi"/>
          <w:szCs w:val="24"/>
        </w:rPr>
        <w:t xml:space="preserve"> areas of the site.  </w:t>
      </w:r>
    </w:p>
    <w:p w:rsidR="007C056B" w:rsidRPr="007971CC" w:rsidRDefault="007C056B" w:rsidP="003B4487">
      <w:pPr>
        <w:jc w:val="both"/>
        <w:rPr>
          <w:rFonts w:cstheme="minorHAnsi"/>
          <w:szCs w:val="24"/>
        </w:rPr>
      </w:pPr>
    </w:p>
    <w:p w:rsidR="003B4487" w:rsidRPr="007971CC" w:rsidRDefault="007C056B" w:rsidP="003B4487">
      <w:pPr>
        <w:jc w:val="both"/>
        <w:rPr>
          <w:rFonts w:cstheme="minorHAnsi"/>
          <w:szCs w:val="24"/>
        </w:rPr>
      </w:pPr>
      <w:r w:rsidRPr="007971CC">
        <w:rPr>
          <w:rFonts w:cstheme="minorHAnsi"/>
          <w:szCs w:val="24"/>
        </w:rPr>
        <w:t>Car parks in the R1 General Residential zone</w:t>
      </w:r>
      <w:r w:rsidR="00C9273F" w:rsidRPr="007971CC">
        <w:rPr>
          <w:rFonts w:cstheme="minorHAnsi"/>
          <w:szCs w:val="24"/>
        </w:rPr>
        <w:t xml:space="preserve">, </w:t>
      </w:r>
      <w:r w:rsidRPr="007971CC">
        <w:rPr>
          <w:rFonts w:cstheme="minorHAnsi"/>
          <w:szCs w:val="24"/>
        </w:rPr>
        <w:t xml:space="preserve">bottle shops </w:t>
      </w:r>
      <w:r w:rsidR="00C9273F" w:rsidRPr="007971CC">
        <w:rPr>
          <w:rFonts w:cstheme="minorHAnsi"/>
          <w:szCs w:val="24"/>
        </w:rPr>
        <w:t xml:space="preserve">(shops) </w:t>
      </w:r>
      <w:r w:rsidRPr="007971CC">
        <w:rPr>
          <w:rFonts w:cstheme="minorHAnsi"/>
          <w:szCs w:val="24"/>
        </w:rPr>
        <w:t>and neighbourhood shops in the SP3 Tourist zone are not considered appropriate devel</w:t>
      </w:r>
      <w:r w:rsidR="00C9273F" w:rsidRPr="007971CC">
        <w:rPr>
          <w:rFonts w:cstheme="minorHAnsi"/>
          <w:szCs w:val="24"/>
        </w:rPr>
        <w:t>opment activities for the land.  Retail development on the site has been the subject of numerous previous considerations</w:t>
      </w:r>
      <w:r w:rsidR="00E5612E" w:rsidRPr="007971CC">
        <w:rPr>
          <w:rFonts w:cstheme="minorHAnsi"/>
          <w:szCs w:val="24"/>
        </w:rPr>
        <w:t xml:space="preserve"> and requests</w:t>
      </w:r>
      <w:r w:rsidR="00C9273F" w:rsidRPr="007971CC">
        <w:rPr>
          <w:rFonts w:cstheme="minorHAnsi"/>
          <w:szCs w:val="24"/>
        </w:rPr>
        <w:t xml:space="preserve"> where Council has resolved that retail development on the subject site would have an adverse impact on the commercial hierarchy and existing local centres such as Tamworth Street neighbourhood shops.</w:t>
      </w:r>
    </w:p>
    <w:p w:rsidR="004739C3" w:rsidRDefault="004739C3" w:rsidP="003B4487">
      <w:pPr>
        <w:jc w:val="both"/>
        <w:rPr>
          <w:rFonts w:cstheme="minorHAnsi"/>
          <w:szCs w:val="24"/>
        </w:rPr>
      </w:pPr>
    </w:p>
    <w:p w:rsidR="003B4487" w:rsidRPr="007971CC" w:rsidRDefault="007C056B" w:rsidP="003B4487">
      <w:pPr>
        <w:jc w:val="both"/>
        <w:rPr>
          <w:rFonts w:cstheme="minorHAnsi"/>
          <w:szCs w:val="24"/>
        </w:rPr>
      </w:pPr>
      <w:r w:rsidRPr="007971CC">
        <w:rPr>
          <w:rFonts w:cstheme="minorHAnsi"/>
          <w:szCs w:val="24"/>
        </w:rPr>
        <w:t>T</w:t>
      </w:r>
      <w:r w:rsidR="003B4487" w:rsidRPr="007971CC">
        <w:rPr>
          <w:rFonts w:cstheme="minorHAnsi"/>
          <w:szCs w:val="24"/>
        </w:rPr>
        <w:t xml:space="preserve">o </w:t>
      </w:r>
      <w:r w:rsidRPr="007971CC">
        <w:rPr>
          <w:rFonts w:cstheme="minorHAnsi"/>
          <w:szCs w:val="24"/>
        </w:rPr>
        <w:t xml:space="preserve">further </w:t>
      </w:r>
      <w:r w:rsidR="003B4487" w:rsidRPr="007971CC">
        <w:rPr>
          <w:rFonts w:cstheme="minorHAnsi"/>
          <w:szCs w:val="24"/>
        </w:rPr>
        <w:t>the Planning Proposal, Council will be required to seek an amended Gateway Determination from the Department of Planning and Env</w:t>
      </w:r>
      <w:r w:rsidRPr="007971CC">
        <w:rPr>
          <w:rFonts w:cstheme="minorHAnsi"/>
          <w:szCs w:val="24"/>
        </w:rPr>
        <w:t xml:space="preserve">ironment.  The amended Gateway Determination may require Council to undertake further public consultation and to consult with </w:t>
      </w:r>
      <w:r w:rsidR="00C9273F" w:rsidRPr="007971CC">
        <w:rPr>
          <w:rFonts w:cstheme="minorHAnsi"/>
          <w:szCs w:val="24"/>
        </w:rPr>
        <w:t>s</w:t>
      </w:r>
      <w:r w:rsidRPr="007971CC">
        <w:rPr>
          <w:rFonts w:cstheme="minorHAnsi"/>
          <w:szCs w:val="24"/>
        </w:rPr>
        <w:t xml:space="preserve">tate </w:t>
      </w:r>
      <w:r w:rsidR="00C9273F" w:rsidRPr="007971CC">
        <w:rPr>
          <w:rFonts w:cstheme="minorHAnsi"/>
          <w:szCs w:val="24"/>
        </w:rPr>
        <w:t>g</w:t>
      </w:r>
      <w:r w:rsidRPr="007971CC">
        <w:rPr>
          <w:rFonts w:cstheme="minorHAnsi"/>
          <w:szCs w:val="24"/>
        </w:rPr>
        <w:t xml:space="preserve">overnment </w:t>
      </w:r>
      <w:r w:rsidR="00C9273F" w:rsidRPr="007971CC">
        <w:rPr>
          <w:rFonts w:cstheme="minorHAnsi"/>
          <w:szCs w:val="24"/>
        </w:rPr>
        <w:t>a</w:t>
      </w:r>
      <w:r w:rsidRPr="007971CC">
        <w:rPr>
          <w:rFonts w:cstheme="minorHAnsi"/>
          <w:szCs w:val="24"/>
        </w:rPr>
        <w:t xml:space="preserve">gencies, including the Office of Environment and Heritage. </w:t>
      </w:r>
      <w:r w:rsidR="003B4487" w:rsidRPr="007971CC">
        <w:rPr>
          <w:rFonts w:cstheme="minorHAnsi"/>
          <w:szCs w:val="24"/>
        </w:rPr>
        <w:t xml:space="preserve"> </w:t>
      </w:r>
    </w:p>
    <w:p w:rsidR="003B4487" w:rsidRPr="007971CC" w:rsidRDefault="003B4487" w:rsidP="003B4487">
      <w:pPr>
        <w:jc w:val="both"/>
        <w:rPr>
          <w:rFonts w:cstheme="minorHAnsi"/>
          <w:szCs w:val="24"/>
        </w:rPr>
      </w:pPr>
    </w:p>
    <w:p w:rsidR="007C056B" w:rsidRPr="007971CC" w:rsidRDefault="003B4487" w:rsidP="003B4487">
      <w:pPr>
        <w:jc w:val="both"/>
        <w:rPr>
          <w:rFonts w:cstheme="minorHAnsi"/>
          <w:szCs w:val="24"/>
        </w:rPr>
      </w:pPr>
      <w:r w:rsidRPr="007971CC">
        <w:rPr>
          <w:rFonts w:cstheme="minorHAnsi"/>
          <w:szCs w:val="24"/>
        </w:rPr>
        <w:t xml:space="preserve">This report recommends </w:t>
      </w:r>
      <w:r w:rsidR="007C056B" w:rsidRPr="007971CC">
        <w:rPr>
          <w:rFonts w:cstheme="minorHAnsi"/>
          <w:szCs w:val="24"/>
        </w:rPr>
        <w:t>the following:</w:t>
      </w:r>
    </w:p>
    <w:p w:rsidR="007C056B" w:rsidRPr="007971CC" w:rsidRDefault="007C056B" w:rsidP="003B4487">
      <w:pPr>
        <w:jc w:val="both"/>
        <w:rPr>
          <w:rFonts w:cstheme="minorHAnsi"/>
          <w:szCs w:val="24"/>
        </w:rPr>
      </w:pPr>
    </w:p>
    <w:p w:rsidR="007C056B" w:rsidRPr="007971CC" w:rsidRDefault="007C056B" w:rsidP="00C9273F">
      <w:pPr>
        <w:pStyle w:val="ListParagraph"/>
        <w:numPr>
          <w:ilvl w:val="0"/>
          <w:numId w:val="14"/>
        </w:numPr>
        <w:ind w:left="567" w:hanging="567"/>
        <w:jc w:val="both"/>
        <w:rPr>
          <w:rFonts w:cstheme="minorHAnsi"/>
          <w:szCs w:val="24"/>
        </w:rPr>
      </w:pPr>
      <w:r w:rsidRPr="007971CC">
        <w:rPr>
          <w:rFonts w:cstheme="minorHAnsi"/>
          <w:szCs w:val="24"/>
        </w:rPr>
        <w:t>T</w:t>
      </w:r>
      <w:r w:rsidR="003B4487" w:rsidRPr="007971CC">
        <w:rPr>
          <w:rFonts w:cstheme="minorHAnsi"/>
          <w:szCs w:val="24"/>
        </w:rPr>
        <w:t xml:space="preserve">he </w:t>
      </w:r>
      <w:r w:rsidRPr="007971CC">
        <w:rPr>
          <w:rFonts w:cstheme="minorHAnsi"/>
          <w:szCs w:val="24"/>
        </w:rPr>
        <w:t xml:space="preserve">proposed amended zoning regime proposed by the </w:t>
      </w:r>
      <w:r w:rsidR="00C9273F" w:rsidRPr="007971CC">
        <w:rPr>
          <w:rFonts w:cstheme="minorHAnsi"/>
          <w:szCs w:val="24"/>
        </w:rPr>
        <w:t>p</w:t>
      </w:r>
      <w:r w:rsidRPr="007971CC">
        <w:rPr>
          <w:rFonts w:cstheme="minorHAnsi"/>
          <w:szCs w:val="24"/>
        </w:rPr>
        <w:t xml:space="preserve">roponent be endorsed by Council for the purposes of public and </w:t>
      </w:r>
      <w:r w:rsidR="00C9273F" w:rsidRPr="007971CC">
        <w:rPr>
          <w:rFonts w:cstheme="minorHAnsi"/>
          <w:szCs w:val="24"/>
        </w:rPr>
        <w:t>s</w:t>
      </w:r>
      <w:r w:rsidRPr="007971CC">
        <w:rPr>
          <w:rFonts w:cstheme="minorHAnsi"/>
          <w:szCs w:val="24"/>
        </w:rPr>
        <w:t xml:space="preserve">tate </w:t>
      </w:r>
      <w:r w:rsidR="00C9273F" w:rsidRPr="007971CC">
        <w:rPr>
          <w:rFonts w:cstheme="minorHAnsi"/>
          <w:szCs w:val="24"/>
        </w:rPr>
        <w:t>agency consultation;</w:t>
      </w:r>
    </w:p>
    <w:p w:rsidR="007C056B" w:rsidRPr="007971CC" w:rsidRDefault="007C056B" w:rsidP="00C9273F">
      <w:pPr>
        <w:pStyle w:val="ListParagraph"/>
        <w:numPr>
          <w:ilvl w:val="0"/>
          <w:numId w:val="14"/>
        </w:numPr>
        <w:ind w:left="567" w:hanging="567"/>
        <w:jc w:val="both"/>
        <w:rPr>
          <w:rFonts w:cstheme="minorHAnsi"/>
          <w:szCs w:val="24"/>
        </w:rPr>
      </w:pPr>
      <w:r w:rsidRPr="007971CC">
        <w:rPr>
          <w:rFonts w:cstheme="minorHAnsi"/>
          <w:szCs w:val="24"/>
        </w:rPr>
        <w:t xml:space="preserve">Clause 5.3 Development near </w:t>
      </w:r>
      <w:r w:rsidR="00C9273F" w:rsidRPr="007971CC">
        <w:rPr>
          <w:rFonts w:cstheme="minorHAnsi"/>
          <w:szCs w:val="24"/>
        </w:rPr>
        <w:t>Z</w:t>
      </w:r>
      <w:r w:rsidRPr="007971CC">
        <w:rPr>
          <w:rFonts w:cstheme="minorHAnsi"/>
          <w:szCs w:val="24"/>
        </w:rPr>
        <w:t xml:space="preserve">one </w:t>
      </w:r>
      <w:r w:rsidR="00C9273F" w:rsidRPr="007971CC">
        <w:rPr>
          <w:rFonts w:cstheme="minorHAnsi"/>
          <w:szCs w:val="24"/>
        </w:rPr>
        <w:t>B</w:t>
      </w:r>
      <w:r w:rsidRPr="007971CC">
        <w:rPr>
          <w:rFonts w:cstheme="minorHAnsi"/>
          <w:szCs w:val="24"/>
        </w:rPr>
        <w:t>oundaries of the Dubbo LEP 2011 be amended in respect of the addition of an allowance of 20 metres between the SP3 Tourist zone</w:t>
      </w:r>
      <w:r w:rsidR="00C9273F" w:rsidRPr="007971CC">
        <w:rPr>
          <w:rFonts w:cstheme="minorHAnsi"/>
          <w:szCs w:val="24"/>
        </w:rPr>
        <w:t>, IN2 Light Industrial zone</w:t>
      </w:r>
      <w:r w:rsidRPr="007971CC">
        <w:rPr>
          <w:rFonts w:cstheme="minorHAnsi"/>
          <w:szCs w:val="24"/>
        </w:rPr>
        <w:t xml:space="preserve"> and R1 General </w:t>
      </w:r>
      <w:r w:rsidR="00C9273F" w:rsidRPr="007971CC">
        <w:rPr>
          <w:rFonts w:cstheme="minorHAnsi"/>
          <w:szCs w:val="24"/>
        </w:rPr>
        <w:t>Residential zone and vice versa;</w:t>
      </w:r>
    </w:p>
    <w:p w:rsidR="003B4487" w:rsidRPr="007971CC" w:rsidRDefault="00120516" w:rsidP="00C9273F">
      <w:pPr>
        <w:pStyle w:val="ListParagraph"/>
        <w:numPr>
          <w:ilvl w:val="0"/>
          <w:numId w:val="14"/>
        </w:numPr>
        <w:ind w:left="567" w:hanging="567"/>
        <w:jc w:val="both"/>
        <w:rPr>
          <w:rFonts w:cstheme="minorHAnsi"/>
          <w:szCs w:val="24"/>
        </w:rPr>
      </w:pPr>
      <w:r w:rsidRPr="007971CC">
        <w:rPr>
          <w:rFonts w:cstheme="minorHAnsi"/>
          <w:szCs w:val="24"/>
        </w:rPr>
        <w:t>That shop top housing be included as an additional permitted use in the SP3 Tou</w:t>
      </w:r>
      <w:r w:rsidR="00C9273F" w:rsidRPr="007971CC">
        <w:rPr>
          <w:rFonts w:cstheme="minorHAnsi"/>
          <w:szCs w:val="24"/>
        </w:rPr>
        <w:t>rist zone in the Dubbo LEP 2011;</w:t>
      </w:r>
    </w:p>
    <w:p w:rsidR="00C9273F" w:rsidRDefault="00C9273F" w:rsidP="00C9273F">
      <w:pPr>
        <w:pStyle w:val="ListParagraph"/>
        <w:numPr>
          <w:ilvl w:val="0"/>
          <w:numId w:val="14"/>
        </w:numPr>
        <w:ind w:left="567" w:hanging="567"/>
        <w:jc w:val="both"/>
        <w:rPr>
          <w:rFonts w:cstheme="minorHAnsi"/>
          <w:szCs w:val="24"/>
        </w:rPr>
      </w:pPr>
      <w:r w:rsidRPr="007971CC">
        <w:rPr>
          <w:rFonts w:cstheme="minorHAnsi"/>
          <w:szCs w:val="24"/>
        </w:rPr>
        <w:t>That a car wash be a permissible form of development in the SP3 Tourist zone area as a stand-alone business on a stand-alone lot;</w:t>
      </w:r>
    </w:p>
    <w:p w:rsidR="003D71A0" w:rsidRPr="007971CC" w:rsidRDefault="003D71A0" w:rsidP="00C9273F">
      <w:pPr>
        <w:pStyle w:val="ListParagraph"/>
        <w:numPr>
          <w:ilvl w:val="0"/>
          <w:numId w:val="14"/>
        </w:numPr>
        <w:ind w:left="567" w:hanging="567"/>
        <w:jc w:val="both"/>
        <w:rPr>
          <w:rFonts w:cstheme="minorHAnsi"/>
          <w:szCs w:val="24"/>
        </w:rPr>
      </w:pPr>
      <w:r>
        <w:rPr>
          <w:rFonts w:cstheme="minorHAnsi"/>
          <w:szCs w:val="24"/>
        </w:rPr>
        <w:t>That the use of Clause 5.10(10) of the Dubbo LEP 2011 provides for appropriate heritage conservation incentives which could permit the development of various prohibited uses;</w:t>
      </w:r>
    </w:p>
    <w:p w:rsidR="00C9273F" w:rsidRPr="007971CC" w:rsidRDefault="00C9273F" w:rsidP="00C9273F">
      <w:pPr>
        <w:pStyle w:val="ListParagraph"/>
        <w:numPr>
          <w:ilvl w:val="0"/>
          <w:numId w:val="14"/>
        </w:numPr>
        <w:ind w:left="567" w:hanging="567"/>
        <w:jc w:val="both"/>
        <w:rPr>
          <w:rFonts w:cstheme="minorHAnsi"/>
          <w:szCs w:val="24"/>
        </w:rPr>
      </w:pPr>
      <w:r w:rsidRPr="007971CC">
        <w:rPr>
          <w:rFonts w:cstheme="minorHAnsi"/>
          <w:szCs w:val="24"/>
        </w:rPr>
        <w:t>That bottle shops not be included as an additional permitted use in the SP3 Tourist zone on the site;</w:t>
      </w:r>
      <w:r w:rsidR="00E5612E" w:rsidRPr="007971CC">
        <w:rPr>
          <w:rFonts w:cstheme="minorHAnsi"/>
          <w:szCs w:val="24"/>
        </w:rPr>
        <w:t xml:space="preserve"> and</w:t>
      </w:r>
    </w:p>
    <w:p w:rsidR="00C9273F" w:rsidRPr="007971CC" w:rsidRDefault="00C9273F" w:rsidP="00C9273F">
      <w:pPr>
        <w:pStyle w:val="ListParagraph"/>
        <w:numPr>
          <w:ilvl w:val="0"/>
          <w:numId w:val="14"/>
        </w:numPr>
        <w:ind w:left="567" w:hanging="567"/>
        <w:jc w:val="both"/>
        <w:rPr>
          <w:rFonts w:cstheme="minorHAnsi"/>
          <w:szCs w:val="24"/>
        </w:rPr>
      </w:pPr>
      <w:r w:rsidRPr="007971CC">
        <w:rPr>
          <w:rFonts w:cstheme="minorHAnsi"/>
          <w:szCs w:val="24"/>
        </w:rPr>
        <w:t>That car parks as a stand-alone land use not be included as an additional permitted use in the R1 General Residential zone.</w:t>
      </w:r>
    </w:p>
    <w:p w:rsidR="00C9273F" w:rsidRDefault="00C9273F" w:rsidP="00C9273F">
      <w:pPr>
        <w:pStyle w:val="ListParagraph"/>
        <w:ind w:left="567"/>
        <w:jc w:val="both"/>
        <w:rPr>
          <w:rFonts w:cstheme="minorHAnsi"/>
          <w:szCs w:val="24"/>
        </w:rPr>
      </w:pPr>
    </w:p>
    <w:p w:rsidR="00A52050" w:rsidRDefault="00A52050" w:rsidP="00C9273F">
      <w:pPr>
        <w:pStyle w:val="ListParagraph"/>
        <w:ind w:left="567"/>
        <w:jc w:val="both"/>
        <w:rPr>
          <w:rFonts w:cstheme="minorHAnsi"/>
          <w:szCs w:val="24"/>
        </w:rPr>
      </w:pPr>
    </w:p>
    <w:p w:rsidR="00A52050" w:rsidRDefault="00A52050" w:rsidP="00C9273F">
      <w:pPr>
        <w:pStyle w:val="ListParagraph"/>
        <w:ind w:left="567"/>
        <w:jc w:val="both"/>
        <w:rPr>
          <w:rFonts w:cstheme="minorHAnsi"/>
          <w:szCs w:val="24"/>
        </w:rPr>
      </w:pPr>
    </w:p>
    <w:p w:rsidR="00A52050" w:rsidRPr="007971CC" w:rsidRDefault="00A52050" w:rsidP="00C9273F">
      <w:pPr>
        <w:pStyle w:val="ListParagraph"/>
        <w:ind w:left="567"/>
        <w:jc w:val="both"/>
        <w:rPr>
          <w:rFonts w:cstheme="minorHAnsi"/>
          <w:szCs w:val="24"/>
        </w:rPr>
      </w:pPr>
    </w:p>
    <w:p w:rsidR="003E1F3E" w:rsidRPr="007971CC" w:rsidRDefault="00FB0160" w:rsidP="00FB0160">
      <w:pPr>
        <w:ind w:left="2160" w:hanging="2160"/>
        <w:rPr>
          <w:rFonts w:cstheme="minorHAnsi"/>
          <w:i/>
          <w:iCs/>
          <w:sz w:val="16"/>
          <w:szCs w:val="16"/>
        </w:rPr>
      </w:pPr>
      <w:r w:rsidRPr="007971CC">
        <w:rPr>
          <w:rFonts w:cstheme="minorHAnsi"/>
          <w:i/>
          <w:iCs/>
          <w:vanish/>
          <w:color w:val="FF0000"/>
          <w:sz w:val="16"/>
          <w:szCs w:val="16"/>
        </w:rPr>
        <w:lastRenderedPageBreak/>
        <w:t>Do not delete this line</w:t>
      </w:r>
    </w:p>
    <w:p w:rsidR="003E1F3E" w:rsidRPr="007971CC" w:rsidRDefault="003E1F3E" w:rsidP="003E1F3E">
      <w:pPr>
        <w:rPr>
          <w:rFonts w:cstheme="minorHAnsi"/>
          <w:szCs w:val="24"/>
        </w:rPr>
        <w:sectPr w:rsidR="003E1F3E" w:rsidRPr="007971CC" w:rsidSect="00CD35C6">
          <w:type w:val="continuous"/>
          <w:pgSz w:w="11907" w:h="16840" w:code="9"/>
          <w:pgMar w:top="1094" w:right="1043" w:bottom="1440" w:left="1701" w:header="709" w:footer="709" w:gutter="0"/>
          <w:cols w:space="720"/>
          <w:formProt w:val="0"/>
        </w:sectPr>
      </w:pPr>
    </w:p>
    <w:p w:rsidR="007B2969" w:rsidRPr="007971CC" w:rsidRDefault="007B2969" w:rsidP="002E2795">
      <w:pPr>
        <w:rPr>
          <w:rFonts w:cstheme="minorHAnsi"/>
          <w:sz w:val="2"/>
          <w:szCs w:val="24"/>
        </w:rPr>
      </w:pPr>
    </w:p>
    <w:p w:rsidR="00787F85" w:rsidRDefault="00787F85" w:rsidP="002E2795">
      <w:pPr>
        <w:rPr>
          <w:rFonts w:ascii="Calibri" w:hAnsi="Calibri" w:cstheme="minorHAnsi"/>
          <w:szCs w:val="24"/>
        </w:rPr>
      </w:pPr>
      <w:bookmarkStart w:id="12" w:name="PDF2_Attachments"/>
      <w:bookmarkStart w:id="13" w:name="PDF2_Attachments_13956"/>
      <w:bookmarkStart w:id="14" w:name="ATTACHMENTS"/>
      <w:bookmarkEnd w:id="12"/>
      <w:bookmarkEnd w:id="13"/>
      <w:r w:rsidRPr="00787F85">
        <w:rPr>
          <w:rFonts w:ascii="Calibri" w:hAnsi="Calibri" w:cstheme="minorHAnsi"/>
          <w:szCs w:val="24"/>
        </w:rPr>
        <w:t>Appendices:</w:t>
      </w:r>
    </w:p>
    <w:tbl>
      <w:tblPr>
        <w:tblW w:w="0" w:type="auto"/>
        <w:tblLook w:val="0000" w:firstRow="0" w:lastRow="0" w:firstColumn="0" w:lastColumn="0" w:noHBand="0" w:noVBand="0"/>
      </w:tblPr>
      <w:tblGrid>
        <w:gridCol w:w="338"/>
        <w:gridCol w:w="7856"/>
        <w:gridCol w:w="222"/>
        <w:gridCol w:w="222"/>
      </w:tblGrid>
      <w:tr w:rsidR="00787F85" w:rsidTr="00787F85">
        <w:tc>
          <w:tcPr>
            <w:tcW w:w="0" w:type="auto"/>
            <w:shd w:val="clear" w:color="auto" w:fill="auto"/>
          </w:tcPr>
          <w:p w:rsidR="00787F85" w:rsidRDefault="00787F85" w:rsidP="00787F85">
            <w:pPr>
              <w:rPr>
                <w:rFonts w:cstheme="minorHAnsi"/>
                <w:szCs w:val="24"/>
              </w:rPr>
            </w:pPr>
            <w:r w:rsidRPr="00787F85">
              <w:rPr>
                <w:rFonts w:ascii="Calibri" w:hAnsi="Calibri" w:cstheme="minorHAnsi"/>
                <w:b/>
                <w:szCs w:val="24"/>
              </w:rPr>
              <w:t>1</w:t>
            </w:r>
            <w:bookmarkStart w:id="15" w:name="PDFA_Attachment_1"/>
            <w:bookmarkStart w:id="16" w:name="PDFA_13956_1"/>
            <w:bookmarkEnd w:id="15"/>
            <w:bookmarkEnd w:id="16"/>
          </w:p>
        </w:tc>
        <w:tc>
          <w:tcPr>
            <w:tcW w:w="0" w:type="auto"/>
            <w:shd w:val="clear" w:color="auto" w:fill="auto"/>
          </w:tcPr>
          <w:p w:rsidR="00787F85" w:rsidRDefault="00787F85" w:rsidP="00787F85">
            <w:pPr>
              <w:rPr>
                <w:rFonts w:cstheme="minorHAnsi"/>
                <w:szCs w:val="24"/>
              </w:rPr>
            </w:pPr>
            <w:r w:rsidRPr="00787F85">
              <w:rPr>
                <w:rFonts w:ascii="Calibri" w:hAnsi="Calibri" w:cstheme="minorHAnsi"/>
                <w:szCs w:val="24"/>
              </w:rPr>
              <w:t>Geolyse correspondence dated 7 August 2015</w:t>
            </w:r>
          </w:p>
        </w:tc>
        <w:tc>
          <w:tcPr>
            <w:tcW w:w="0" w:type="auto"/>
            <w:shd w:val="clear" w:color="auto" w:fill="auto"/>
          </w:tcPr>
          <w:p w:rsidR="00787F85" w:rsidRDefault="00787F85" w:rsidP="00787F85">
            <w:pPr>
              <w:rPr>
                <w:rFonts w:cstheme="minorHAnsi"/>
                <w:szCs w:val="24"/>
              </w:rPr>
            </w:pPr>
          </w:p>
        </w:tc>
        <w:tc>
          <w:tcPr>
            <w:tcW w:w="0" w:type="auto"/>
            <w:shd w:val="clear" w:color="auto" w:fill="auto"/>
          </w:tcPr>
          <w:p w:rsidR="00787F85" w:rsidRDefault="00787F85" w:rsidP="00787F85">
            <w:pPr>
              <w:rPr>
                <w:rFonts w:cstheme="minorHAnsi"/>
                <w:szCs w:val="24"/>
              </w:rPr>
            </w:pPr>
          </w:p>
        </w:tc>
      </w:tr>
      <w:tr w:rsidR="00787F85" w:rsidTr="00787F85">
        <w:tc>
          <w:tcPr>
            <w:tcW w:w="0" w:type="auto"/>
            <w:shd w:val="clear" w:color="auto" w:fill="auto"/>
          </w:tcPr>
          <w:p w:rsidR="00787F85" w:rsidRPr="00787F85" w:rsidRDefault="00787F85" w:rsidP="00787F85">
            <w:pPr>
              <w:rPr>
                <w:rFonts w:ascii="Calibri" w:hAnsi="Calibri" w:cstheme="minorHAnsi"/>
                <w:b/>
                <w:szCs w:val="24"/>
              </w:rPr>
            </w:pPr>
            <w:r w:rsidRPr="00787F85">
              <w:rPr>
                <w:rFonts w:ascii="Calibri" w:hAnsi="Calibri" w:cstheme="minorHAnsi"/>
                <w:b/>
                <w:szCs w:val="24"/>
              </w:rPr>
              <w:t>2</w:t>
            </w:r>
            <w:bookmarkStart w:id="17" w:name="PDFA_Attachment_2"/>
            <w:bookmarkStart w:id="18" w:name="PDFA_13956_2"/>
            <w:bookmarkEnd w:id="17"/>
            <w:bookmarkEnd w:id="18"/>
          </w:p>
        </w:tc>
        <w:tc>
          <w:tcPr>
            <w:tcW w:w="0" w:type="auto"/>
            <w:shd w:val="clear" w:color="auto" w:fill="auto"/>
          </w:tcPr>
          <w:p w:rsidR="00787F85" w:rsidRPr="00787F85" w:rsidRDefault="00787F85" w:rsidP="00787F85">
            <w:pPr>
              <w:rPr>
                <w:rFonts w:ascii="Calibri" w:hAnsi="Calibri" w:cstheme="minorHAnsi"/>
                <w:szCs w:val="24"/>
              </w:rPr>
            </w:pPr>
            <w:r w:rsidRPr="00787F85">
              <w:rPr>
                <w:rFonts w:ascii="Calibri" w:hAnsi="Calibri" w:cstheme="minorHAnsi"/>
                <w:szCs w:val="24"/>
              </w:rPr>
              <w:t>Geolyse correspondence dated 15 July 2015</w:t>
            </w:r>
          </w:p>
        </w:tc>
        <w:tc>
          <w:tcPr>
            <w:tcW w:w="0" w:type="auto"/>
            <w:shd w:val="clear" w:color="auto" w:fill="auto"/>
          </w:tcPr>
          <w:p w:rsidR="00787F85" w:rsidRDefault="00787F85" w:rsidP="00787F85">
            <w:pPr>
              <w:rPr>
                <w:rFonts w:cstheme="minorHAnsi"/>
                <w:szCs w:val="24"/>
              </w:rPr>
            </w:pPr>
          </w:p>
        </w:tc>
        <w:tc>
          <w:tcPr>
            <w:tcW w:w="0" w:type="auto"/>
            <w:shd w:val="clear" w:color="auto" w:fill="auto"/>
          </w:tcPr>
          <w:p w:rsidR="00787F85" w:rsidRDefault="00787F85" w:rsidP="00787F85">
            <w:pPr>
              <w:rPr>
                <w:rFonts w:cstheme="minorHAnsi"/>
                <w:szCs w:val="24"/>
              </w:rPr>
            </w:pPr>
          </w:p>
        </w:tc>
      </w:tr>
      <w:tr w:rsidR="00787F85" w:rsidTr="00787F85">
        <w:tc>
          <w:tcPr>
            <w:tcW w:w="0" w:type="auto"/>
            <w:shd w:val="clear" w:color="auto" w:fill="auto"/>
          </w:tcPr>
          <w:p w:rsidR="00787F85" w:rsidRPr="00787F85" w:rsidRDefault="00787F85" w:rsidP="00787F85">
            <w:pPr>
              <w:rPr>
                <w:rFonts w:ascii="Calibri" w:hAnsi="Calibri" w:cstheme="minorHAnsi"/>
                <w:b/>
                <w:szCs w:val="24"/>
              </w:rPr>
            </w:pPr>
            <w:r w:rsidRPr="00787F85">
              <w:rPr>
                <w:rFonts w:ascii="Calibri" w:hAnsi="Calibri" w:cstheme="minorHAnsi"/>
                <w:b/>
                <w:szCs w:val="24"/>
              </w:rPr>
              <w:t>3</w:t>
            </w:r>
            <w:bookmarkStart w:id="19" w:name="PDFA_Attachment_3"/>
            <w:bookmarkStart w:id="20" w:name="PDFA_13956_3"/>
            <w:bookmarkEnd w:id="19"/>
            <w:bookmarkEnd w:id="20"/>
          </w:p>
        </w:tc>
        <w:tc>
          <w:tcPr>
            <w:tcW w:w="0" w:type="auto"/>
            <w:shd w:val="clear" w:color="auto" w:fill="auto"/>
          </w:tcPr>
          <w:p w:rsidR="00787F85" w:rsidRPr="00787F85" w:rsidRDefault="00787F85" w:rsidP="00787F85">
            <w:pPr>
              <w:rPr>
                <w:rFonts w:ascii="Calibri" w:hAnsi="Calibri" w:cstheme="minorHAnsi"/>
                <w:szCs w:val="24"/>
              </w:rPr>
            </w:pPr>
            <w:r w:rsidRPr="00787F85">
              <w:rPr>
                <w:rFonts w:ascii="Calibri" w:hAnsi="Calibri" w:cstheme="minorHAnsi"/>
                <w:szCs w:val="24"/>
              </w:rPr>
              <w:t>Office of Environment and Heritage correspondence dated 21 November 2014</w:t>
            </w:r>
          </w:p>
        </w:tc>
        <w:tc>
          <w:tcPr>
            <w:tcW w:w="0" w:type="auto"/>
            <w:shd w:val="clear" w:color="auto" w:fill="auto"/>
          </w:tcPr>
          <w:p w:rsidR="00787F85" w:rsidRDefault="00787F85" w:rsidP="00787F85">
            <w:pPr>
              <w:rPr>
                <w:rFonts w:cstheme="minorHAnsi"/>
                <w:szCs w:val="24"/>
              </w:rPr>
            </w:pPr>
          </w:p>
        </w:tc>
        <w:tc>
          <w:tcPr>
            <w:tcW w:w="0" w:type="auto"/>
            <w:shd w:val="clear" w:color="auto" w:fill="auto"/>
          </w:tcPr>
          <w:p w:rsidR="00787F85" w:rsidRDefault="00787F85" w:rsidP="00787F85">
            <w:pPr>
              <w:rPr>
                <w:rFonts w:cstheme="minorHAnsi"/>
                <w:szCs w:val="24"/>
              </w:rPr>
            </w:pPr>
          </w:p>
        </w:tc>
      </w:tr>
      <w:tr w:rsidR="00787F85" w:rsidTr="00787F85">
        <w:tc>
          <w:tcPr>
            <w:tcW w:w="0" w:type="auto"/>
            <w:shd w:val="clear" w:color="auto" w:fill="auto"/>
          </w:tcPr>
          <w:p w:rsidR="00787F85" w:rsidRPr="00787F85" w:rsidRDefault="00787F85" w:rsidP="00787F85">
            <w:pPr>
              <w:rPr>
                <w:rFonts w:ascii="Calibri" w:hAnsi="Calibri" w:cstheme="minorHAnsi"/>
                <w:b/>
                <w:szCs w:val="24"/>
              </w:rPr>
            </w:pPr>
            <w:r w:rsidRPr="00787F85">
              <w:rPr>
                <w:rFonts w:ascii="Calibri" w:hAnsi="Calibri" w:cstheme="minorHAnsi"/>
                <w:b/>
                <w:szCs w:val="24"/>
              </w:rPr>
              <w:t>4</w:t>
            </w:r>
            <w:bookmarkStart w:id="21" w:name="PDFA_Attachment_4"/>
            <w:bookmarkStart w:id="22" w:name="PDFA_13956_4"/>
            <w:bookmarkEnd w:id="21"/>
            <w:bookmarkEnd w:id="22"/>
          </w:p>
        </w:tc>
        <w:tc>
          <w:tcPr>
            <w:tcW w:w="0" w:type="auto"/>
            <w:shd w:val="clear" w:color="auto" w:fill="auto"/>
          </w:tcPr>
          <w:p w:rsidR="00787F85" w:rsidRPr="00787F85" w:rsidRDefault="00787F85" w:rsidP="00787F85">
            <w:pPr>
              <w:rPr>
                <w:rFonts w:ascii="Calibri" w:hAnsi="Calibri" w:cstheme="minorHAnsi"/>
                <w:szCs w:val="24"/>
              </w:rPr>
            </w:pPr>
            <w:r w:rsidRPr="00787F85">
              <w:rPr>
                <w:rFonts w:ascii="Calibri" w:hAnsi="Calibri" w:cstheme="minorHAnsi"/>
                <w:szCs w:val="24"/>
              </w:rPr>
              <w:t>Planning Proposal - RAAF Stores Depot Site and Other Matters</w:t>
            </w:r>
          </w:p>
        </w:tc>
        <w:tc>
          <w:tcPr>
            <w:tcW w:w="0" w:type="auto"/>
            <w:shd w:val="clear" w:color="auto" w:fill="auto"/>
          </w:tcPr>
          <w:p w:rsidR="00787F85" w:rsidRDefault="00787F85" w:rsidP="00787F85">
            <w:pPr>
              <w:rPr>
                <w:rFonts w:cstheme="minorHAnsi"/>
                <w:szCs w:val="24"/>
              </w:rPr>
            </w:pPr>
          </w:p>
        </w:tc>
        <w:tc>
          <w:tcPr>
            <w:tcW w:w="0" w:type="auto"/>
            <w:shd w:val="clear" w:color="auto" w:fill="auto"/>
          </w:tcPr>
          <w:p w:rsidR="00787F85" w:rsidRDefault="00787F85" w:rsidP="00787F85">
            <w:pPr>
              <w:rPr>
                <w:rFonts w:cstheme="minorHAnsi"/>
                <w:szCs w:val="24"/>
              </w:rPr>
            </w:pPr>
          </w:p>
        </w:tc>
      </w:tr>
    </w:tbl>
    <w:p w:rsidR="009321DC" w:rsidRDefault="00787F85" w:rsidP="002E2795">
      <w:pPr>
        <w:rPr>
          <w:rFonts w:cstheme="minorHAnsi"/>
          <w:szCs w:val="24"/>
        </w:rPr>
        <w:sectPr w:rsidR="009321DC" w:rsidSect="00CD35C6">
          <w:footerReference w:type="default" r:id="rId22"/>
          <w:type w:val="continuous"/>
          <w:pgSz w:w="11907" w:h="16840" w:code="9"/>
          <w:pgMar w:top="1094" w:right="1043" w:bottom="1440" w:left="1701" w:header="709" w:footer="709" w:gutter="0"/>
          <w:cols w:space="720"/>
        </w:sectPr>
      </w:pPr>
      <w:r>
        <w:rPr>
          <w:rFonts w:cstheme="minorHAnsi"/>
          <w:szCs w:val="24"/>
        </w:rPr>
        <w:t xml:space="preserve"> </w:t>
      </w:r>
      <w:bookmarkEnd w:id="14"/>
    </w:p>
    <w:p w:rsidR="009321DC" w:rsidRDefault="009321DC" w:rsidP="009321DC">
      <w:pPr>
        <w:jc w:val="center"/>
        <w:rPr>
          <w:rFonts w:ascii="Arial" w:hAnsi="Arial"/>
          <w:noProof/>
          <w:sz w:val="22"/>
          <w:szCs w:val="48"/>
          <w:lang w:eastAsia="en-AU"/>
        </w:rPr>
        <w:sectPr w:rsidR="009321DC" w:rsidSect="009321DC">
          <w:headerReference w:type="even" r:id="rId23"/>
          <w:headerReference w:type="default" r:id="rId24"/>
          <w:footerReference w:type="even" r:id="rId25"/>
          <w:footerReference w:type="default" r:id="rId26"/>
          <w:headerReference w:type="first" r:id="rId27"/>
          <w:footerReference w:type="first" r:id="rId28"/>
          <w:pgSz w:w="11907" w:h="16839" w:code="9"/>
          <w:pgMar w:top="567" w:right="992" w:bottom="567" w:left="992" w:header="567" w:footer="567" w:gutter="0"/>
          <w:cols w:space="720"/>
          <w:docGrid w:linePitch="326"/>
        </w:sectPr>
      </w:pPr>
      <w:bookmarkStart w:id="23" w:name="PDF3_Attachment_13956_1"/>
      <w:bookmarkEnd w:id="23"/>
      <w:r>
        <w:rPr>
          <w:rFonts w:ascii="Arial" w:hAnsi="Arial"/>
          <w:noProof/>
          <w:sz w:val="22"/>
          <w:szCs w:val="48"/>
          <w:lang w:eastAsia="en-AU"/>
        </w:rPr>
        <w:lastRenderedPageBreak/>
        <w:drawing>
          <wp:inline distT="0" distB="0" distL="0" distR="0">
            <wp:extent cx="6249670" cy="9072245"/>
            <wp:effectExtent l="19050" t="0" r="0" b="0"/>
            <wp:docPr id="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24" w:name="PDF3_Section_13956_1_2"/>
      <w:bookmarkEnd w:id="24"/>
      <w:r>
        <w:rPr>
          <w:rFonts w:ascii="Arial" w:hAnsi="Arial"/>
          <w:noProof/>
          <w:sz w:val="22"/>
          <w:szCs w:val="48"/>
          <w:lang w:eastAsia="en-AU"/>
        </w:rPr>
        <w:lastRenderedPageBreak/>
        <w:drawing>
          <wp:inline distT="0" distB="0" distL="0" distR="0">
            <wp:extent cx="8746490" cy="6075045"/>
            <wp:effectExtent l="19050" t="0" r="0" b="0"/>
            <wp:docPr id="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clrChange>
                        <a:clrFrom>
                          <a:srgbClr val="FFFFFF"/>
                        </a:clrFrom>
                        <a:clrTo>
                          <a:srgbClr val="FFFFFF">
                            <a:alpha val="0"/>
                          </a:srgbClr>
                        </a:clrTo>
                      </a:clrChange>
                    </a:blip>
                    <a:srcRect/>
                    <a:stretch>
                      <a:fillRect/>
                    </a:stretch>
                  </pic:blipFill>
                  <pic:spPr bwMode="auto">
                    <a:xfrm>
                      <a:off x="0" y="0"/>
                      <a:ext cx="874649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31"/>
          <w:headerReference w:type="default" r:id="rId32"/>
          <w:footerReference w:type="even" r:id="rId33"/>
          <w:footerReference w:type="default" r:id="rId34"/>
          <w:headerReference w:type="first" r:id="rId35"/>
          <w:footerReference w:type="first" r:id="rId36"/>
          <w:pgSz w:w="16839" w:h="11907" w:orient="landscape" w:code="9"/>
          <w:pgMar w:top="992" w:right="567" w:bottom="992" w:left="567" w:header="567" w:footer="567" w:gutter="0"/>
          <w:cols w:space="720"/>
          <w:docGrid w:linePitch="326"/>
        </w:sectPr>
      </w:pPr>
      <w:r>
        <w:rPr>
          <w:rFonts w:ascii="Arial" w:hAnsi="Arial"/>
          <w:noProof/>
          <w:sz w:val="22"/>
          <w:szCs w:val="48"/>
          <w:lang w:eastAsia="en-AU"/>
        </w:rPr>
        <w:lastRenderedPageBreak/>
        <w:drawing>
          <wp:inline distT="0" distB="0" distL="0" distR="0">
            <wp:extent cx="8746490" cy="6075045"/>
            <wp:effectExtent l="19050" t="0" r="0" b="0"/>
            <wp:docPr id="7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clrChange>
                        <a:clrFrom>
                          <a:srgbClr val="FFFFFF"/>
                        </a:clrFrom>
                        <a:clrTo>
                          <a:srgbClr val="FFFFFF">
                            <a:alpha val="0"/>
                          </a:srgbClr>
                        </a:clrTo>
                      </a:clrChange>
                    </a:blip>
                    <a:srcRect/>
                    <a:stretch>
                      <a:fillRect/>
                    </a:stretch>
                  </pic:blipFill>
                  <pic:spPr bwMode="auto">
                    <a:xfrm>
                      <a:off x="0" y="0"/>
                      <a:ext cx="8746490" cy="6075045"/>
                    </a:xfrm>
                    <a:prstGeom prst="rect">
                      <a:avLst/>
                    </a:prstGeom>
                    <a:noFill/>
                    <a:ln w="9525">
                      <a:noFill/>
                      <a:miter lim="800000"/>
                      <a:headEnd/>
                      <a:tailEnd/>
                    </a:ln>
                  </pic:spPr>
                </pic:pic>
              </a:graphicData>
            </a:graphic>
          </wp:inline>
        </w:drawing>
      </w:r>
      <w:bookmarkStart w:id="25" w:name="INF_EndOfAttachment_13956_1"/>
      <w:bookmarkEnd w:id="25"/>
    </w:p>
    <w:p w:rsidR="009321DC" w:rsidRPr="009321DC" w:rsidRDefault="009321DC" w:rsidP="009321DC">
      <w:pPr>
        <w:jc w:val="center"/>
        <w:rPr>
          <w:rFonts w:ascii="Arial" w:hAnsi="Arial"/>
          <w:sz w:val="22"/>
          <w:szCs w:val="48"/>
          <w:lang w:val="en-US"/>
        </w:rPr>
      </w:pPr>
      <w:bookmarkStart w:id="26" w:name="PDF3_Attachment_13956_2"/>
      <w:bookmarkEnd w:id="26"/>
      <w:r>
        <w:rPr>
          <w:rFonts w:ascii="Arial" w:hAnsi="Arial"/>
          <w:noProof/>
          <w:sz w:val="22"/>
          <w:szCs w:val="48"/>
          <w:lang w:eastAsia="en-AU"/>
        </w:rPr>
        <w:lastRenderedPageBreak/>
        <w:drawing>
          <wp:inline distT="0" distB="0" distL="0" distR="0">
            <wp:extent cx="6249670" cy="9072245"/>
            <wp:effectExtent l="19050" t="0" r="0" b="0"/>
            <wp:docPr id="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7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7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7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7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7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46"/>
          <w:headerReference w:type="default" r:id="rId47"/>
          <w:footerReference w:type="even" r:id="rId48"/>
          <w:footerReference w:type="default" r:id="rId49"/>
          <w:headerReference w:type="first" r:id="rId50"/>
          <w:footerReference w:type="first" r:id="rId51"/>
          <w:pgSz w:w="11907" w:h="16839" w:code="9"/>
          <w:pgMar w:top="567" w:right="992" w:bottom="567" w:left="992" w:header="567" w:footer="567" w:gutter="0"/>
          <w:cols w:space="720"/>
          <w:docGrid w:linePitch="326"/>
        </w:sectPr>
      </w:pPr>
      <w:r>
        <w:rPr>
          <w:rFonts w:ascii="Arial" w:hAnsi="Arial"/>
          <w:noProof/>
          <w:sz w:val="22"/>
          <w:szCs w:val="48"/>
          <w:lang w:eastAsia="en-AU"/>
        </w:rPr>
        <w:lastRenderedPageBreak/>
        <w:drawing>
          <wp:inline distT="0" distB="0" distL="0" distR="0">
            <wp:extent cx="6249670" cy="8245475"/>
            <wp:effectExtent l="0" t="0" r="0" b="0"/>
            <wp:docPr id="7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27" w:name="PDF3_Section_13956_2_2"/>
      <w:bookmarkEnd w:id="27"/>
      <w:r>
        <w:rPr>
          <w:rFonts w:ascii="Arial" w:hAnsi="Arial"/>
          <w:noProof/>
          <w:sz w:val="22"/>
          <w:szCs w:val="48"/>
          <w:lang w:eastAsia="en-AU"/>
        </w:rPr>
        <w:lastRenderedPageBreak/>
        <w:drawing>
          <wp:inline distT="0" distB="0" distL="0" distR="0">
            <wp:extent cx="8014970" cy="6075045"/>
            <wp:effectExtent l="0" t="0" r="0" b="0"/>
            <wp:docPr id="7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54"/>
          <w:headerReference w:type="default" r:id="rId55"/>
          <w:footerReference w:type="even" r:id="rId56"/>
          <w:footerReference w:type="default" r:id="rId57"/>
          <w:headerReference w:type="first" r:id="rId58"/>
          <w:footerReference w:type="first" r:id="rId59"/>
          <w:pgSz w:w="16839" w:h="11907" w:orient="landscape" w:code="9"/>
          <w:pgMar w:top="992" w:right="567" w:bottom="992" w:left="567" w:header="567" w:footer="567" w:gutter="0"/>
          <w:cols w:space="720"/>
          <w:docGrid w:linePitch="326"/>
        </w:sectPr>
      </w:pPr>
      <w:r>
        <w:rPr>
          <w:rFonts w:ascii="Arial" w:hAnsi="Arial"/>
          <w:noProof/>
          <w:sz w:val="22"/>
          <w:szCs w:val="48"/>
          <w:lang w:eastAsia="en-AU"/>
        </w:rPr>
        <w:lastRenderedPageBreak/>
        <w:drawing>
          <wp:inline distT="0" distB="0" distL="0" distR="0">
            <wp:extent cx="8014970" cy="6075045"/>
            <wp:effectExtent l="0" t="0" r="0" b="0"/>
            <wp:docPr id="7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28" w:name="PDF3_Section_13956_2_3"/>
      <w:bookmarkEnd w:id="28"/>
      <w:r>
        <w:rPr>
          <w:rFonts w:ascii="Arial" w:hAnsi="Arial"/>
          <w:noProof/>
          <w:sz w:val="22"/>
          <w:szCs w:val="48"/>
          <w:lang w:eastAsia="en-AU"/>
        </w:rPr>
        <w:lastRenderedPageBreak/>
        <w:drawing>
          <wp:inline distT="0" distB="0" distL="0" distR="0">
            <wp:extent cx="6249670" cy="8245475"/>
            <wp:effectExtent l="0" t="0" r="0" b="0"/>
            <wp:docPr id="7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7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63"/>
          <w:headerReference w:type="default" r:id="rId64"/>
          <w:footerReference w:type="even" r:id="rId65"/>
          <w:footerReference w:type="default" r:id="rId66"/>
          <w:headerReference w:type="first" r:id="rId67"/>
          <w:footerReference w:type="first" r:id="rId68"/>
          <w:pgSz w:w="11907" w:h="16839" w:code="9"/>
          <w:pgMar w:top="567" w:right="992" w:bottom="567" w:left="992" w:header="567" w:footer="567" w:gutter="0"/>
          <w:cols w:space="720"/>
          <w:docGrid w:linePitch="326"/>
        </w:sectPr>
      </w:pPr>
      <w:r>
        <w:rPr>
          <w:rFonts w:ascii="Arial" w:hAnsi="Arial"/>
          <w:noProof/>
          <w:sz w:val="22"/>
          <w:szCs w:val="48"/>
          <w:lang w:eastAsia="en-AU"/>
        </w:rPr>
        <w:lastRenderedPageBreak/>
        <w:drawing>
          <wp:inline distT="0" distB="0" distL="0" distR="0">
            <wp:extent cx="6249670" cy="8245475"/>
            <wp:effectExtent l="0" t="0" r="0" b="0"/>
            <wp:docPr id="7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29" w:name="PDF3_Section_13956_2_4"/>
      <w:bookmarkEnd w:id="29"/>
      <w:r>
        <w:rPr>
          <w:rFonts w:ascii="Arial" w:hAnsi="Arial"/>
          <w:noProof/>
          <w:sz w:val="22"/>
          <w:szCs w:val="48"/>
          <w:lang w:eastAsia="en-AU"/>
        </w:rPr>
        <w:lastRenderedPageBreak/>
        <w:drawing>
          <wp:inline distT="0" distB="0" distL="0" distR="0">
            <wp:extent cx="8014970" cy="6075045"/>
            <wp:effectExtent l="0" t="0" r="0" b="0"/>
            <wp:docPr id="7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014970" cy="6075045"/>
            <wp:effectExtent l="0" t="0" r="0" b="0"/>
            <wp:docPr id="7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014970" cy="6075045"/>
            <wp:effectExtent l="0" t="0" r="0" b="0"/>
            <wp:docPr id="7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014970" cy="6075045"/>
            <wp:effectExtent l="0" t="0" r="0" b="0"/>
            <wp:docPr id="7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014970" cy="6075045"/>
            <wp:effectExtent l="0" t="0" r="0" b="0"/>
            <wp:docPr id="7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014970" cy="6075045"/>
            <wp:effectExtent l="0" t="0" r="0" b="0"/>
            <wp:docPr id="7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76"/>
          <w:headerReference w:type="default" r:id="rId77"/>
          <w:footerReference w:type="even" r:id="rId78"/>
          <w:footerReference w:type="default" r:id="rId79"/>
          <w:headerReference w:type="first" r:id="rId80"/>
          <w:footerReference w:type="first" r:id="rId81"/>
          <w:pgSz w:w="16839" w:h="11907" w:orient="landscape" w:code="9"/>
          <w:pgMar w:top="992" w:right="567" w:bottom="992" w:left="567" w:header="567" w:footer="567" w:gutter="0"/>
          <w:cols w:space="720"/>
          <w:docGrid w:linePitch="326"/>
        </w:sectPr>
      </w:pPr>
      <w:r>
        <w:rPr>
          <w:rFonts w:ascii="Arial" w:hAnsi="Arial"/>
          <w:noProof/>
          <w:sz w:val="22"/>
          <w:szCs w:val="48"/>
          <w:lang w:eastAsia="en-AU"/>
        </w:rPr>
        <w:lastRenderedPageBreak/>
        <w:drawing>
          <wp:inline distT="0" distB="0" distL="0" distR="0">
            <wp:extent cx="8014970" cy="6075045"/>
            <wp:effectExtent l="0" t="0" r="0" b="0"/>
            <wp:docPr id="1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Default="009321DC" w:rsidP="009321DC">
      <w:pPr>
        <w:jc w:val="center"/>
        <w:rPr>
          <w:rFonts w:ascii="Arial" w:hAnsi="Arial"/>
          <w:noProof/>
          <w:sz w:val="22"/>
          <w:szCs w:val="48"/>
          <w:lang w:eastAsia="en-AU"/>
        </w:rPr>
        <w:sectPr w:rsidR="009321DC" w:rsidSect="009321DC">
          <w:headerReference w:type="even" r:id="rId83"/>
          <w:headerReference w:type="default" r:id="rId84"/>
          <w:footerReference w:type="even" r:id="rId85"/>
          <w:footerReference w:type="default" r:id="rId86"/>
          <w:headerReference w:type="first" r:id="rId87"/>
          <w:footerReference w:type="first" r:id="rId88"/>
          <w:pgSz w:w="11907" w:h="16839" w:code="9"/>
          <w:pgMar w:top="567" w:right="992" w:bottom="567" w:left="992" w:header="567" w:footer="567" w:gutter="0"/>
          <w:cols w:space="720"/>
          <w:docGrid w:linePitch="326"/>
        </w:sectPr>
      </w:pPr>
      <w:bookmarkStart w:id="30" w:name="PDF3_Section_13956_2_5"/>
      <w:bookmarkEnd w:id="30"/>
      <w:r>
        <w:rPr>
          <w:rFonts w:ascii="Arial" w:hAnsi="Arial"/>
          <w:noProof/>
          <w:sz w:val="22"/>
          <w:szCs w:val="48"/>
          <w:lang w:eastAsia="en-AU"/>
        </w:rPr>
        <w:lastRenderedPageBreak/>
        <w:drawing>
          <wp:inline distT="0" distB="0" distL="0" distR="0">
            <wp:extent cx="6249670" cy="8245475"/>
            <wp:effectExtent l="0" t="0" r="0" b="0"/>
            <wp:docPr id="1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31" w:name="PDF3_Section_13956_2_6"/>
      <w:bookmarkEnd w:id="31"/>
      <w:r>
        <w:rPr>
          <w:rFonts w:ascii="Arial" w:hAnsi="Arial"/>
          <w:noProof/>
          <w:sz w:val="22"/>
          <w:szCs w:val="48"/>
          <w:lang w:eastAsia="en-AU"/>
        </w:rPr>
        <w:lastRenderedPageBreak/>
        <w:drawing>
          <wp:inline distT="0" distB="0" distL="0" distR="0">
            <wp:extent cx="8014970" cy="6075045"/>
            <wp:effectExtent l="0" t="0" r="0" b="0"/>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91"/>
          <w:headerReference w:type="default" r:id="rId92"/>
          <w:footerReference w:type="even" r:id="rId93"/>
          <w:footerReference w:type="default" r:id="rId94"/>
          <w:headerReference w:type="first" r:id="rId95"/>
          <w:footerReference w:type="first" r:id="rId96"/>
          <w:pgSz w:w="16839" w:h="11907" w:orient="landscape" w:code="9"/>
          <w:pgMar w:top="992" w:right="567" w:bottom="992" w:left="567" w:header="567" w:footer="567" w:gutter="0"/>
          <w:cols w:space="720"/>
          <w:docGrid w:linePitch="326"/>
        </w:sectPr>
      </w:pPr>
      <w:r>
        <w:rPr>
          <w:rFonts w:ascii="Arial" w:hAnsi="Arial"/>
          <w:noProof/>
          <w:sz w:val="22"/>
          <w:szCs w:val="48"/>
          <w:lang w:eastAsia="en-AU"/>
        </w:rPr>
        <w:lastRenderedPageBreak/>
        <w:drawing>
          <wp:inline distT="0" distB="0" distL="0" distR="0">
            <wp:extent cx="8014970" cy="6075045"/>
            <wp:effectExtent l="0" t="0" r="0" b="0"/>
            <wp:docPr id="1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32" w:name="PDF3_Section_13956_2_7"/>
      <w:bookmarkEnd w:id="32"/>
      <w:r>
        <w:rPr>
          <w:rFonts w:ascii="Arial" w:hAnsi="Arial"/>
          <w:noProof/>
          <w:sz w:val="22"/>
          <w:szCs w:val="48"/>
          <w:lang w:eastAsia="en-AU"/>
        </w:rPr>
        <w:lastRenderedPageBreak/>
        <w:drawing>
          <wp:inline distT="0" distB="0" distL="0" distR="0">
            <wp:extent cx="6249670" cy="8245475"/>
            <wp:effectExtent l="0" t="0" r="0" b="0"/>
            <wp:docPr id="15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4"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4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107"/>
          <w:headerReference w:type="default" r:id="rId108"/>
          <w:footerReference w:type="even" r:id="rId109"/>
          <w:footerReference w:type="default" r:id="rId110"/>
          <w:headerReference w:type="first" r:id="rId111"/>
          <w:footerReference w:type="first" r:id="rId112"/>
          <w:pgSz w:w="11907" w:h="16839" w:code="9"/>
          <w:pgMar w:top="567" w:right="992" w:bottom="567" w:left="992" w:header="567" w:footer="567" w:gutter="0"/>
          <w:cols w:space="720"/>
          <w:docGrid w:linePitch="326"/>
        </w:sectPr>
      </w:pPr>
      <w:r>
        <w:rPr>
          <w:rFonts w:ascii="Arial" w:hAnsi="Arial"/>
          <w:noProof/>
          <w:sz w:val="22"/>
          <w:szCs w:val="48"/>
          <w:lang w:eastAsia="en-AU"/>
        </w:rPr>
        <w:lastRenderedPageBreak/>
        <w:drawing>
          <wp:inline distT="0" distB="0" distL="0" distR="0">
            <wp:extent cx="6249670" cy="8245475"/>
            <wp:effectExtent l="0" t="0" r="0" b="0"/>
            <wp:docPr id="14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Default="009321DC" w:rsidP="009321DC">
      <w:pPr>
        <w:jc w:val="center"/>
        <w:rPr>
          <w:rFonts w:ascii="Arial" w:hAnsi="Arial"/>
          <w:noProof/>
          <w:sz w:val="22"/>
          <w:szCs w:val="48"/>
          <w:lang w:eastAsia="en-AU"/>
        </w:rPr>
        <w:sectPr w:rsidR="009321DC" w:rsidSect="009321DC">
          <w:headerReference w:type="even" r:id="rId114"/>
          <w:headerReference w:type="default" r:id="rId115"/>
          <w:footerReference w:type="even" r:id="rId116"/>
          <w:footerReference w:type="default" r:id="rId117"/>
          <w:headerReference w:type="first" r:id="rId118"/>
          <w:footerReference w:type="first" r:id="rId119"/>
          <w:pgSz w:w="16839" w:h="11907" w:orient="landscape" w:code="9"/>
          <w:pgMar w:top="992" w:right="567" w:bottom="992" w:left="567" w:header="567" w:footer="567" w:gutter="0"/>
          <w:cols w:space="720"/>
          <w:docGrid w:linePitch="326"/>
        </w:sectPr>
      </w:pPr>
      <w:bookmarkStart w:id="33" w:name="PDF3_Section_13956_2_8"/>
      <w:bookmarkEnd w:id="33"/>
      <w:r>
        <w:rPr>
          <w:rFonts w:ascii="Arial" w:hAnsi="Arial"/>
          <w:noProof/>
          <w:sz w:val="22"/>
          <w:szCs w:val="48"/>
          <w:lang w:eastAsia="en-AU"/>
        </w:rPr>
        <w:lastRenderedPageBreak/>
        <w:drawing>
          <wp:inline distT="0" distB="0" distL="0" distR="0">
            <wp:extent cx="8014970" cy="6075045"/>
            <wp:effectExtent l="0" t="0" r="0" b="0"/>
            <wp:docPr id="1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Default="009321DC" w:rsidP="009321DC">
      <w:pPr>
        <w:jc w:val="center"/>
        <w:rPr>
          <w:rFonts w:ascii="Arial" w:hAnsi="Arial"/>
          <w:noProof/>
          <w:sz w:val="22"/>
          <w:szCs w:val="48"/>
          <w:lang w:eastAsia="en-AU"/>
        </w:rPr>
        <w:sectPr w:rsidR="009321DC" w:rsidSect="009321DC">
          <w:headerReference w:type="even" r:id="rId121"/>
          <w:headerReference w:type="default" r:id="rId122"/>
          <w:footerReference w:type="even" r:id="rId123"/>
          <w:footerReference w:type="default" r:id="rId124"/>
          <w:headerReference w:type="first" r:id="rId125"/>
          <w:footerReference w:type="first" r:id="rId126"/>
          <w:pgSz w:w="11907" w:h="16839" w:code="9"/>
          <w:pgMar w:top="567" w:right="992" w:bottom="567" w:left="992" w:header="567" w:footer="567" w:gutter="0"/>
          <w:cols w:space="720"/>
          <w:docGrid w:linePitch="326"/>
        </w:sectPr>
      </w:pPr>
      <w:bookmarkStart w:id="34" w:name="PDF3_Section_13956_2_9"/>
      <w:bookmarkEnd w:id="34"/>
      <w:r>
        <w:rPr>
          <w:rFonts w:ascii="Arial" w:hAnsi="Arial"/>
          <w:noProof/>
          <w:sz w:val="22"/>
          <w:szCs w:val="48"/>
          <w:lang w:eastAsia="en-AU"/>
        </w:rPr>
        <w:lastRenderedPageBreak/>
        <w:drawing>
          <wp:inline distT="0" distB="0" distL="0" distR="0">
            <wp:extent cx="6249670" cy="8245475"/>
            <wp:effectExtent l="0" t="0" r="0" b="0"/>
            <wp:docPr id="15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7"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35" w:name="PDF3_Section_13956_2_10"/>
      <w:bookmarkEnd w:id="35"/>
      <w:r>
        <w:rPr>
          <w:rFonts w:ascii="Arial" w:hAnsi="Arial"/>
          <w:noProof/>
          <w:sz w:val="22"/>
          <w:szCs w:val="48"/>
          <w:lang w:eastAsia="en-AU"/>
        </w:rPr>
        <w:lastRenderedPageBreak/>
        <w:drawing>
          <wp:inline distT="0" distB="0" distL="0" distR="0">
            <wp:extent cx="8014970" cy="6075045"/>
            <wp:effectExtent l="0" t="0" r="0" b="0"/>
            <wp:docPr id="1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129"/>
          <w:headerReference w:type="default" r:id="rId130"/>
          <w:footerReference w:type="even" r:id="rId131"/>
          <w:footerReference w:type="default" r:id="rId132"/>
          <w:headerReference w:type="first" r:id="rId133"/>
          <w:footerReference w:type="first" r:id="rId134"/>
          <w:pgSz w:w="16839" w:h="11907" w:orient="landscape" w:code="9"/>
          <w:pgMar w:top="992" w:right="567" w:bottom="992" w:left="567" w:header="567" w:footer="567" w:gutter="0"/>
          <w:cols w:space="720"/>
          <w:docGrid w:linePitch="326"/>
        </w:sectPr>
      </w:pPr>
      <w:r>
        <w:rPr>
          <w:rFonts w:ascii="Arial" w:hAnsi="Arial"/>
          <w:noProof/>
          <w:sz w:val="22"/>
          <w:szCs w:val="48"/>
          <w:lang w:eastAsia="en-AU"/>
        </w:rPr>
        <w:lastRenderedPageBreak/>
        <w:drawing>
          <wp:inline distT="0" distB="0" distL="0" distR="0">
            <wp:extent cx="8014970" cy="6075045"/>
            <wp:effectExtent l="0" t="0" r="0" b="0"/>
            <wp:docPr id="15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36" w:name="PDF3_Section_13956_2_11"/>
      <w:bookmarkEnd w:id="36"/>
      <w:r>
        <w:rPr>
          <w:rFonts w:ascii="Arial" w:hAnsi="Arial"/>
          <w:noProof/>
          <w:sz w:val="22"/>
          <w:szCs w:val="48"/>
          <w:lang w:eastAsia="en-AU"/>
        </w:rPr>
        <w:lastRenderedPageBreak/>
        <w:drawing>
          <wp:inline distT="0" distB="0" distL="0" distR="0">
            <wp:extent cx="6249670" cy="8245475"/>
            <wp:effectExtent l="0" t="0" r="0" b="0"/>
            <wp:docPr id="24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2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8"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0"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9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1"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8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7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3"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7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4"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6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5"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6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6"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15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7"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148"/>
          <w:headerReference w:type="default" r:id="rId149"/>
          <w:footerReference w:type="even" r:id="rId150"/>
          <w:footerReference w:type="default" r:id="rId151"/>
          <w:headerReference w:type="first" r:id="rId152"/>
          <w:footerReference w:type="first" r:id="rId153"/>
          <w:pgSz w:w="11907" w:h="16839" w:code="9"/>
          <w:pgMar w:top="567" w:right="992" w:bottom="567" w:left="992" w:header="567" w:footer="567" w:gutter="0"/>
          <w:cols w:space="720"/>
          <w:docGrid w:linePitch="326"/>
        </w:sectPr>
      </w:pPr>
      <w:r>
        <w:rPr>
          <w:rFonts w:ascii="Arial" w:hAnsi="Arial"/>
          <w:noProof/>
          <w:sz w:val="22"/>
          <w:szCs w:val="48"/>
          <w:lang w:eastAsia="en-AU"/>
        </w:rPr>
        <w:lastRenderedPageBreak/>
        <w:drawing>
          <wp:inline distT="0" distB="0" distL="0" distR="0">
            <wp:extent cx="6249670" cy="8245475"/>
            <wp:effectExtent l="0" t="0" r="0" b="0"/>
            <wp:docPr id="15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4"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Default="009321DC" w:rsidP="009321DC">
      <w:pPr>
        <w:jc w:val="center"/>
        <w:rPr>
          <w:rFonts w:ascii="Arial" w:hAnsi="Arial"/>
          <w:noProof/>
          <w:sz w:val="22"/>
          <w:szCs w:val="48"/>
          <w:lang w:eastAsia="en-AU"/>
        </w:rPr>
        <w:sectPr w:rsidR="009321DC" w:rsidSect="009321DC">
          <w:headerReference w:type="even" r:id="rId155"/>
          <w:headerReference w:type="default" r:id="rId156"/>
          <w:footerReference w:type="even" r:id="rId157"/>
          <w:footerReference w:type="default" r:id="rId158"/>
          <w:headerReference w:type="first" r:id="rId159"/>
          <w:footerReference w:type="first" r:id="rId160"/>
          <w:pgSz w:w="16839" w:h="11907" w:orient="landscape" w:code="9"/>
          <w:pgMar w:top="992" w:right="567" w:bottom="992" w:left="567" w:header="567" w:footer="567" w:gutter="0"/>
          <w:cols w:space="720"/>
          <w:docGrid w:linePitch="326"/>
        </w:sectPr>
      </w:pPr>
      <w:bookmarkStart w:id="37" w:name="PDF3_Section_13956_2_12"/>
      <w:bookmarkEnd w:id="37"/>
      <w:r>
        <w:rPr>
          <w:rFonts w:ascii="Arial" w:hAnsi="Arial"/>
          <w:noProof/>
          <w:sz w:val="22"/>
          <w:szCs w:val="48"/>
          <w:lang w:eastAsia="en-AU"/>
        </w:rPr>
        <w:lastRenderedPageBreak/>
        <w:drawing>
          <wp:inline distT="0" distB="0" distL="0" distR="0">
            <wp:extent cx="8014970" cy="6075045"/>
            <wp:effectExtent l="0" t="0" r="0" b="0"/>
            <wp:docPr id="24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1"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38" w:name="PDF3_Section_13956_2_13"/>
      <w:bookmarkEnd w:id="38"/>
      <w:r>
        <w:rPr>
          <w:rFonts w:ascii="Arial" w:hAnsi="Arial"/>
          <w:noProof/>
          <w:sz w:val="22"/>
          <w:szCs w:val="48"/>
          <w:lang w:eastAsia="en-AU"/>
        </w:rPr>
        <w:lastRenderedPageBreak/>
        <w:drawing>
          <wp:inline distT="0" distB="0" distL="0" distR="0">
            <wp:extent cx="6249670" cy="8245475"/>
            <wp:effectExtent l="0" t="0" r="0" b="0"/>
            <wp:docPr id="38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36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3"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35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4"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33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5"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32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6"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31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7"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30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8"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9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9"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8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0"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7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1"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6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6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3"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5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4"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5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5"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2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6"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177"/>
          <w:headerReference w:type="default" r:id="rId178"/>
          <w:footerReference w:type="even" r:id="rId179"/>
          <w:footerReference w:type="default" r:id="rId180"/>
          <w:headerReference w:type="first" r:id="rId181"/>
          <w:footerReference w:type="first" r:id="rId182"/>
          <w:pgSz w:w="11907" w:h="16839" w:code="9"/>
          <w:pgMar w:top="567" w:right="992" w:bottom="567" w:left="992" w:header="567" w:footer="567" w:gutter="0"/>
          <w:cols w:space="720"/>
          <w:docGrid w:linePitch="326"/>
        </w:sectPr>
      </w:pPr>
      <w:r>
        <w:rPr>
          <w:rFonts w:ascii="Arial" w:hAnsi="Arial"/>
          <w:noProof/>
          <w:sz w:val="22"/>
          <w:szCs w:val="48"/>
          <w:lang w:eastAsia="en-AU"/>
        </w:rPr>
        <w:lastRenderedPageBreak/>
        <w:drawing>
          <wp:inline distT="0" distB="0" distL="0" distR="0">
            <wp:extent cx="6249670" cy="8245475"/>
            <wp:effectExtent l="0" t="0" r="0" b="0"/>
            <wp:docPr id="24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3"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39" w:name="PDF3_Section_13956_2_14"/>
      <w:bookmarkEnd w:id="39"/>
      <w:r>
        <w:rPr>
          <w:rFonts w:ascii="Arial" w:hAnsi="Arial"/>
          <w:noProof/>
          <w:sz w:val="22"/>
          <w:szCs w:val="48"/>
          <w:lang w:eastAsia="en-AU"/>
        </w:rPr>
        <w:lastRenderedPageBreak/>
        <w:drawing>
          <wp:inline distT="0" distB="0" distL="0" distR="0">
            <wp:extent cx="8014970" cy="6075045"/>
            <wp:effectExtent l="0" t="0" r="0" b="0"/>
            <wp:docPr id="38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4"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185"/>
          <w:headerReference w:type="default" r:id="rId186"/>
          <w:footerReference w:type="even" r:id="rId187"/>
          <w:footerReference w:type="default" r:id="rId188"/>
          <w:headerReference w:type="first" r:id="rId189"/>
          <w:footerReference w:type="first" r:id="rId190"/>
          <w:pgSz w:w="16839" w:h="11907" w:orient="landscape" w:code="9"/>
          <w:pgMar w:top="992" w:right="567" w:bottom="992" w:left="567" w:header="567" w:footer="567" w:gutter="0"/>
          <w:cols w:space="720"/>
          <w:docGrid w:linePitch="326"/>
        </w:sectPr>
      </w:pPr>
      <w:r>
        <w:rPr>
          <w:rFonts w:ascii="Arial" w:hAnsi="Arial"/>
          <w:noProof/>
          <w:sz w:val="22"/>
          <w:szCs w:val="48"/>
          <w:lang w:eastAsia="en-AU"/>
        </w:rPr>
        <w:lastRenderedPageBreak/>
        <w:drawing>
          <wp:inline distT="0" distB="0" distL="0" distR="0">
            <wp:extent cx="8014970" cy="6075045"/>
            <wp:effectExtent l="0" t="0" r="0" b="0"/>
            <wp:docPr id="38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1" cstate="print">
                      <a:clrChange>
                        <a:clrFrom>
                          <a:srgbClr val="FFFFFF"/>
                        </a:clrFrom>
                        <a:clrTo>
                          <a:srgbClr val="FFFFFF">
                            <a:alpha val="0"/>
                          </a:srgbClr>
                        </a:clrTo>
                      </a:clrChange>
                    </a:blip>
                    <a:srcRect/>
                    <a:stretch>
                      <a:fillRect/>
                    </a:stretch>
                  </pic:blipFill>
                  <pic:spPr bwMode="auto">
                    <a:xfrm>
                      <a:off x="0" y="0"/>
                      <a:ext cx="8014970" cy="60750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40" w:name="PDF3_Section_13956_2_15"/>
      <w:bookmarkEnd w:id="40"/>
      <w:r>
        <w:rPr>
          <w:rFonts w:ascii="Arial" w:hAnsi="Arial"/>
          <w:noProof/>
          <w:sz w:val="22"/>
          <w:szCs w:val="48"/>
          <w:lang w:eastAsia="en-AU"/>
        </w:rPr>
        <w:lastRenderedPageBreak/>
        <w:drawing>
          <wp:inline distT="0" distB="0" distL="0" distR="0">
            <wp:extent cx="6249670" cy="8245475"/>
            <wp:effectExtent l="0" t="0" r="0" b="0"/>
            <wp:docPr id="68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66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3"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63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4"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61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5"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59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6"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5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7"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55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8"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53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9"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52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0"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50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1"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9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7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3"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6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4"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5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5"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4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6"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31"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7"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2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8"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1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9"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0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0"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401"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1"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8245475"/>
            <wp:effectExtent l="0" t="0" r="0" b="0"/>
            <wp:docPr id="39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2" cstate="print">
                      <a:clrChange>
                        <a:clrFrom>
                          <a:srgbClr val="FFFFFF"/>
                        </a:clrFrom>
                        <a:clrTo>
                          <a:srgbClr val="FFFFFF">
                            <a:alpha val="0"/>
                          </a:srgbClr>
                        </a:clrTo>
                      </a:clrChange>
                    </a:blip>
                    <a:srcRect/>
                    <a:stretch>
                      <a:fillRect/>
                    </a:stretch>
                  </pic:blipFill>
                  <pic:spPr bwMode="auto">
                    <a:xfrm>
                      <a:off x="0" y="0"/>
                      <a:ext cx="6249670" cy="824547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3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3"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38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14"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215"/>
          <w:headerReference w:type="default" r:id="rId216"/>
          <w:footerReference w:type="even" r:id="rId217"/>
          <w:footerReference w:type="default" r:id="rId218"/>
          <w:headerReference w:type="first" r:id="rId219"/>
          <w:footerReference w:type="first" r:id="rId220"/>
          <w:pgSz w:w="11907" w:h="16839" w:code="9"/>
          <w:pgMar w:top="567" w:right="992" w:bottom="567" w:left="992" w:header="567" w:footer="567" w:gutter="0"/>
          <w:cols w:space="720"/>
          <w:docGrid w:linePitch="326"/>
        </w:sectPr>
      </w:pPr>
      <w:r>
        <w:rPr>
          <w:rFonts w:ascii="Arial" w:hAnsi="Arial"/>
          <w:noProof/>
          <w:sz w:val="22"/>
          <w:szCs w:val="48"/>
          <w:lang w:eastAsia="en-AU"/>
        </w:rPr>
        <w:lastRenderedPageBreak/>
        <w:drawing>
          <wp:inline distT="0" distB="0" distL="0" distR="0">
            <wp:extent cx="6249670" cy="9072245"/>
            <wp:effectExtent l="0" t="0" r="0" b="0"/>
            <wp:docPr id="38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1"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41" w:name="PDF3_Section_13956_2_16"/>
      <w:bookmarkEnd w:id="41"/>
      <w:r>
        <w:rPr>
          <w:rFonts w:ascii="Arial" w:hAnsi="Arial"/>
          <w:noProof/>
          <w:sz w:val="22"/>
          <w:szCs w:val="48"/>
          <w:lang w:eastAsia="en-AU"/>
        </w:rPr>
        <w:lastRenderedPageBreak/>
        <w:drawing>
          <wp:inline distT="0" distB="0" distL="0" distR="0">
            <wp:extent cx="8738235" cy="6066790"/>
            <wp:effectExtent l="19050" t="0" r="5715" b="0"/>
            <wp:docPr id="69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2" cstate="print">
                      <a:clrChange>
                        <a:clrFrom>
                          <a:srgbClr val="FFFFFF"/>
                        </a:clrFrom>
                        <a:clrTo>
                          <a:srgbClr val="FFFFFF">
                            <a:alpha val="0"/>
                          </a:srgbClr>
                        </a:clrTo>
                      </a:clrChange>
                    </a:blip>
                    <a:srcRect/>
                    <a:stretch>
                      <a:fillRect/>
                    </a:stretch>
                  </pic:blipFill>
                  <pic:spPr bwMode="auto">
                    <a:xfrm>
                      <a:off x="0" y="0"/>
                      <a:ext cx="8738235" cy="6066790"/>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738235" cy="6066790"/>
            <wp:effectExtent l="19050" t="0" r="5715" b="0"/>
            <wp:docPr id="69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3" cstate="print">
                      <a:clrChange>
                        <a:clrFrom>
                          <a:srgbClr val="FFFFFF"/>
                        </a:clrFrom>
                        <a:clrTo>
                          <a:srgbClr val="FFFFFF">
                            <a:alpha val="0"/>
                          </a:srgbClr>
                        </a:clrTo>
                      </a:clrChange>
                    </a:blip>
                    <a:srcRect/>
                    <a:stretch>
                      <a:fillRect/>
                    </a:stretch>
                  </pic:blipFill>
                  <pic:spPr bwMode="auto">
                    <a:xfrm>
                      <a:off x="0" y="0"/>
                      <a:ext cx="8738235" cy="6066790"/>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738235" cy="6066790"/>
            <wp:effectExtent l="19050" t="0" r="5715" b="0"/>
            <wp:docPr id="68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4" cstate="print">
                      <a:clrChange>
                        <a:clrFrom>
                          <a:srgbClr val="FFFFFF"/>
                        </a:clrFrom>
                        <a:clrTo>
                          <a:srgbClr val="FFFFFF">
                            <a:alpha val="0"/>
                          </a:srgbClr>
                        </a:clrTo>
                      </a:clrChange>
                    </a:blip>
                    <a:srcRect/>
                    <a:stretch>
                      <a:fillRect/>
                    </a:stretch>
                  </pic:blipFill>
                  <pic:spPr bwMode="auto">
                    <a:xfrm>
                      <a:off x="0" y="0"/>
                      <a:ext cx="8738235" cy="6066790"/>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225"/>
          <w:headerReference w:type="default" r:id="rId226"/>
          <w:footerReference w:type="even" r:id="rId227"/>
          <w:footerReference w:type="default" r:id="rId228"/>
          <w:headerReference w:type="first" r:id="rId229"/>
          <w:footerReference w:type="first" r:id="rId230"/>
          <w:pgSz w:w="16839" w:h="11907" w:orient="landscape" w:code="9"/>
          <w:pgMar w:top="992" w:right="567" w:bottom="992" w:left="567" w:header="567" w:footer="567" w:gutter="0"/>
          <w:cols w:space="720"/>
          <w:docGrid w:linePitch="326"/>
        </w:sectPr>
      </w:pPr>
      <w:r>
        <w:rPr>
          <w:rFonts w:ascii="Arial" w:hAnsi="Arial"/>
          <w:noProof/>
          <w:sz w:val="22"/>
          <w:szCs w:val="48"/>
          <w:lang w:eastAsia="en-AU"/>
        </w:rPr>
        <w:lastRenderedPageBreak/>
        <w:drawing>
          <wp:inline distT="0" distB="0" distL="0" distR="0">
            <wp:extent cx="8738235" cy="6066790"/>
            <wp:effectExtent l="19050" t="0" r="5715" b="0"/>
            <wp:docPr id="68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1" cstate="print">
                      <a:clrChange>
                        <a:clrFrom>
                          <a:srgbClr val="FFFFFF"/>
                        </a:clrFrom>
                        <a:clrTo>
                          <a:srgbClr val="FFFFFF">
                            <a:alpha val="0"/>
                          </a:srgbClr>
                        </a:clrTo>
                      </a:clrChange>
                    </a:blip>
                    <a:srcRect/>
                    <a:stretch>
                      <a:fillRect/>
                    </a:stretch>
                  </pic:blipFill>
                  <pic:spPr bwMode="auto">
                    <a:xfrm>
                      <a:off x="0" y="0"/>
                      <a:ext cx="8738235" cy="6066790"/>
                    </a:xfrm>
                    <a:prstGeom prst="rect">
                      <a:avLst/>
                    </a:prstGeom>
                    <a:noFill/>
                    <a:ln w="9525">
                      <a:noFill/>
                      <a:miter lim="800000"/>
                      <a:headEnd/>
                      <a:tailEnd/>
                    </a:ln>
                  </pic:spPr>
                </pic:pic>
              </a:graphicData>
            </a:graphic>
          </wp:inline>
        </w:drawing>
      </w:r>
      <w:bookmarkStart w:id="42" w:name="INF_EndOfAttachment_13956_2"/>
      <w:bookmarkEnd w:id="42"/>
    </w:p>
    <w:p w:rsidR="009321DC" w:rsidRPr="009321DC" w:rsidRDefault="009321DC" w:rsidP="009321DC">
      <w:pPr>
        <w:jc w:val="center"/>
        <w:rPr>
          <w:rFonts w:ascii="Arial" w:hAnsi="Arial"/>
          <w:sz w:val="22"/>
          <w:szCs w:val="48"/>
          <w:lang w:val="en-US"/>
        </w:rPr>
      </w:pPr>
      <w:bookmarkStart w:id="43" w:name="PDF3_Attachment_13956_3"/>
      <w:bookmarkEnd w:id="43"/>
      <w:r>
        <w:rPr>
          <w:rFonts w:ascii="Arial" w:hAnsi="Arial"/>
          <w:noProof/>
          <w:sz w:val="22"/>
          <w:szCs w:val="48"/>
          <w:lang w:eastAsia="en-AU"/>
        </w:rPr>
        <w:lastRenderedPageBreak/>
        <w:drawing>
          <wp:inline distT="0" distB="0" distL="0" distR="0">
            <wp:extent cx="6249670" cy="9080500"/>
            <wp:effectExtent l="0" t="0" r="0" b="0"/>
            <wp:docPr id="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clrChange>
                        <a:clrFrom>
                          <a:srgbClr val="FFFFFF"/>
                        </a:clrFrom>
                        <a:clrTo>
                          <a:srgbClr val="FFFFFF">
                            <a:alpha val="0"/>
                          </a:srgbClr>
                        </a:clrTo>
                      </a:clrChange>
                    </a:blip>
                    <a:srcRect/>
                    <a:stretch>
                      <a:fillRect/>
                    </a:stretch>
                  </pic:blipFill>
                  <pic:spPr bwMode="auto">
                    <a:xfrm>
                      <a:off x="0" y="0"/>
                      <a:ext cx="6249670" cy="9080500"/>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80500"/>
            <wp:effectExtent l="0" t="0" r="0" b="0"/>
            <wp:docPr id="7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cstate="print">
                      <a:clrChange>
                        <a:clrFrom>
                          <a:srgbClr val="FFFFFF"/>
                        </a:clrFrom>
                        <a:clrTo>
                          <a:srgbClr val="FFFFFF">
                            <a:alpha val="0"/>
                          </a:srgbClr>
                        </a:clrTo>
                      </a:clrChange>
                    </a:blip>
                    <a:srcRect/>
                    <a:stretch>
                      <a:fillRect/>
                    </a:stretch>
                  </pic:blipFill>
                  <pic:spPr bwMode="auto">
                    <a:xfrm>
                      <a:off x="0" y="0"/>
                      <a:ext cx="6249670" cy="9080500"/>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80500"/>
            <wp:effectExtent l="0" t="0" r="0" b="0"/>
            <wp:docPr id="6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cstate="print">
                      <a:clrChange>
                        <a:clrFrom>
                          <a:srgbClr val="FFFFFF"/>
                        </a:clrFrom>
                        <a:clrTo>
                          <a:srgbClr val="FFFFFF">
                            <a:alpha val="0"/>
                          </a:srgbClr>
                        </a:clrTo>
                      </a:clrChange>
                    </a:blip>
                    <a:srcRect/>
                    <a:stretch>
                      <a:fillRect/>
                    </a:stretch>
                  </pic:blipFill>
                  <pic:spPr bwMode="auto">
                    <a:xfrm>
                      <a:off x="0" y="0"/>
                      <a:ext cx="6249670" cy="9080500"/>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80500"/>
            <wp:effectExtent l="0" t="0" r="0" b="0"/>
            <wp:docPr id="6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cstate="print">
                      <a:clrChange>
                        <a:clrFrom>
                          <a:srgbClr val="FFFFFF"/>
                        </a:clrFrom>
                        <a:clrTo>
                          <a:srgbClr val="FFFFFF">
                            <a:alpha val="0"/>
                          </a:srgbClr>
                        </a:clrTo>
                      </a:clrChange>
                    </a:blip>
                    <a:srcRect/>
                    <a:stretch>
                      <a:fillRect/>
                    </a:stretch>
                  </pic:blipFill>
                  <pic:spPr bwMode="auto">
                    <a:xfrm>
                      <a:off x="0" y="0"/>
                      <a:ext cx="6249670" cy="9080500"/>
                    </a:xfrm>
                    <a:prstGeom prst="rect">
                      <a:avLst/>
                    </a:prstGeom>
                    <a:noFill/>
                    <a:ln w="9525">
                      <a:noFill/>
                      <a:miter lim="800000"/>
                      <a:headEnd/>
                      <a:tailEnd/>
                    </a:ln>
                  </pic:spPr>
                </pic:pic>
              </a:graphicData>
            </a:graphic>
          </wp:inline>
        </w:drawing>
      </w:r>
    </w:p>
    <w:p w:rsidR="009321DC" w:rsidRDefault="009321DC" w:rsidP="009321DC">
      <w:pPr>
        <w:jc w:val="center"/>
        <w:rPr>
          <w:rFonts w:cstheme="minorHAnsi"/>
          <w:szCs w:val="24"/>
        </w:rPr>
        <w:sectPr w:rsidR="009321DC" w:rsidSect="009321DC">
          <w:headerReference w:type="even" r:id="rId236"/>
          <w:headerReference w:type="default" r:id="rId237"/>
          <w:footerReference w:type="even" r:id="rId238"/>
          <w:footerReference w:type="default" r:id="rId239"/>
          <w:headerReference w:type="first" r:id="rId240"/>
          <w:footerReference w:type="first" r:id="rId241"/>
          <w:pgSz w:w="11907" w:h="16839" w:code="9"/>
          <w:pgMar w:top="567" w:right="992" w:bottom="567" w:left="992" w:header="567" w:footer="567" w:gutter="0"/>
          <w:cols w:space="720"/>
          <w:docGrid w:linePitch="326"/>
        </w:sectPr>
      </w:pPr>
      <w:bookmarkStart w:id="44" w:name="INF_EndOfAttachment_13956_3"/>
      <w:bookmarkEnd w:id="44"/>
    </w:p>
    <w:p w:rsidR="009321DC" w:rsidRPr="009321DC" w:rsidRDefault="009321DC" w:rsidP="009321DC">
      <w:pPr>
        <w:jc w:val="center"/>
        <w:rPr>
          <w:rFonts w:ascii="Arial" w:hAnsi="Arial"/>
          <w:sz w:val="22"/>
          <w:szCs w:val="48"/>
          <w:lang w:val="en-US"/>
        </w:rPr>
      </w:pPr>
      <w:bookmarkStart w:id="45" w:name="PDF3_Attachment_13956_4"/>
      <w:bookmarkEnd w:id="45"/>
      <w:r>
        <w:rPr>
          <w:rFonts w:ascii="Arial" w:hAnsi="Arial"/>
          <w:noProof/>
          <w:sz w:val="22"/>
          <w:szCs w:val="48"/>
          <w:lang w:eastAsia="en-AU"/>
        </w:rPr>
        <w:lastRenderedPageBreak/>
        <w:drawing>
          <wp:inline distT="0" distB="0" distL="0" distR="0">
            <wp:extent cx="6249670" cy="9072245"/>
            <wp:effectExtent l="0" t="0" r="0" b="0"/>
            <wp:docPr id="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3"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64625"/>
            <wp:effectExtent l="0" t="0" r="0" b="0"/>
            <wp:docPr id="7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cstate="print">
                      <a:clrChange>
                        <a:clrFrom>
                          <a:srgbClr val="FFFFFF"/>
                        </a:clrFrom>
                        <a:clrTo>
                          <a:srgbClr val="FFFFFF">
                            <a:alpha val="0"/>
                          </a:srgbClr>
                        </a:clrTo>
                      </a:clrChange>
                    </a:blip>
                    <a:srcRect/>
                    <a:stretch>
                      <a:fillRect/>
                    </a:stretch>
                  </pic:blipFill>
                  <pic:spPr bwMode="auto">
                    <a:xfrm>
                      <a:off x="0" y="0"/>
                      <a:ext cx="6249670" cy="906462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9"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0"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1"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2"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7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3"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254"/>
          <w:headerReference w:type="default" r:id="rId255"/>
          <w:footerReference w:type="even" r:id="rId256"/>
          <w:footerReference w:type="default" r:id="rId257"/>
          <w:headerReference w:type="first" r:id="rId258"/>
          <w:footerReference w:type="first" r:id="rId259"/>
          <w:pgSz w:w="11907" w:h="16839" w:code="9"/>
          <w:pgMar w:top="567" w:right="992" w:bottom="567" w:left="992" w:header="567" w:footer="567" w:gutter="0"/>
          <w:cols w:space="720"/>
          <w:docGrid w:linePitch="326"/>
        </w:sectPr>
      </w:pPr>
      <w:r>
        <w:rPr>
          <w:rFonts w:ascii="Arial" w:hAnsi="Arial"/>
          <w:noProof/>
          <w:sz w:val="22"/>
          <w:szCs w:val="48"/>
          <w:lang w:eastAsia="en-AU"/>
        </w:rPr>
        <w:lastRenderedPageBreak/>
        <w:drawing>
          <wp:inline distT="0" distB="0" distL="0" distR="0">
            <wp:extent cx="6249670" cy="9072245"/>
            <wp:effectExtent l="0" t="0" r="0" b="0"/>
            <wp:docPr id="7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0"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46" w:name="PDF3_Section_13956_4_2"/>
      <w:bookmarkEnd w:id="46"/>
      <w:r>
        <w:rPr>
          <w:rFonts w:ascii="Arial" w:hAnsi="Arial"/>
          <w:noProof/>
          <w:sz w:val="22"/>
          <w:szCs w:val="48"/>
          <w:lang w:eastAsia="en-AU"/>
        </w:rPr>
        <w:lastRenderedPageBreak/>
        <w:drawing>
          <wp:inline distT="0" distB="0" distL="0" distR="0">
            <wp:extent cx="8809990" cy="6066790"/>
            <wp:effectExtent l="0" t="0" r="0" b="0"/>
            <wp:docPr id="8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cstate="print">
                      <a:clrChange>
                        <a:clrFrom>
                          <a:srgbClr val="FFFFFF"/>
                        </a:clrFrom>
                        <a:clrTo>
                          <a:srgbClr val="FFFFFF">
                            <a:alpha val="0"/>
                          </a:srgbClr>
                        </a:clrTo>
                      </a:clrChange>
                    </a:blip>
                    <a:srcRect/>
                    <a:stretch>
                      <a:fillRect/>
                    </a:stretch>
                  </pic:blipFill>
                  <pic:spPr bwMode="auto">
                    <a:xfrm>
                      <a:off x="0" y="0"/>
                      <a:ext cx="8809990" cy="6066790"/>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809990" cy="6075045"/>
            <wp:effectExtent l="0" t="0" r="0" b="0"/>
            <wp:docPr id="8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cstate="print">
                      <a:clrChange>
                        <a:clrFrom>
                          <a:srgbClr val="FFFFFF"/>
                        </a:clrFrom>
                        <a:clrTo>
                          <a:srgbClr val="FFFFFF">
                            <a:alpha val="0"/>
                          </a:srgbClr>
                        </a:clrTo>
                      </a:clrChange>
                    </a:blip>
                    <a:srcRect/>
                    <a:stretch>
                      <a:fillRect/>
                    </a:stretch>
                  </pic:blipFill>
                  <pic:spPr bwMode="auto">
                    <a:xfrm>
                      <a:off x="0" y="0"/>
                      <a:ext cx="880999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809990" cy="6075045"/>
            <wp:effectExtent l="0" t="0" r="0" b="0"/>
            <wp:docPr id="8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3" cstate="print">
                      <a:clrChange>
                        <a:clrFrom>
                          <a:srgbClr val="FFFFFF"/>
                        </a:clrFrom>
                        <a:clrTo>
                          <a:srgbClr val="FFFFFF">
                            <a:alpha val="0"/>
                          </a:srgbClr>
                        </a:clrTo>
                      </a:clrChange>
                    </a:blip>
                    <a:srcRect/>
                    <a:stretch>
                      <a:fillRect/>
                    </a:stretch>
                  </pic:blipFill>
                  <pic:spPr bwMode="auto">
                    <a:xfrm>
                      <a:off x="0" y="0"/>
                      <a:ext cx="880999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264"/>
          <w:headerReference w:type="default" r:id="rId265"/>
          <w:footerReference w:type="even" r:id="rId266"/>
          <w:footerReference w:type="default" r:id="rId267"/>
          <w:headerReference w:type="first" r:id="rId268"/>
          <w:footerReference w:type="first" r:id="rId269"/>
          <w:pgSz w:w="16839" w:h="11907" w:orient="landscape" w:code="9"/>
          <w:pgMar w:top="992" w:right="567" w:bottom="992" w:left="567" w:header="567" w:footer="567" w:gutter="0"/>
          <w:cols w:space="720"/>
          <w:docGrid w:linePitch="326"/>
        </w:sectPr>
      </w:pPr>
      <w:r>
        <w:rPr>
          <w:rFonts w:ascii="Arial" w:hAnsi="Arial"/>
          <w:noProof/>
          <w:sz w:val="22"/>
          <w:szCs w:val="48"/>
          <w:lang w:eastAsia="en-AU"/>
        </w:rPr>
        <w:lastRenderedPageBreak/>
        <w:drawing>
          <wp:inline distT="0" distB="0" distL="0" distR="0">
            <wp:extent cx="8809990" cy="6066790"/>
            <wp:effectExtent l="0" t="0" r="0" b="0"/>
            <wp:docPr id="7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0" cstate="print">
                      <a:clrChange>
                        <a:clrFrom>
                          <a:srgbClr val="FFFFFF"/>
                        </a:clrFrom>
                        <a:clrTo>
                          <a:srgbClr val="FFFFFF">
                            <a:alpha val="0"/>
                          </a:srgbClr>
                        </a:clrTo>
                      </a:clrChange>
                    </a:blip>
                    <a:srcRect/>
                    <a:stretch>
                      <a:fillRect/>
                    </a:stretch>
                  </pic:blipFill>
                  <pic:spPr bwMode="auto">
                    <a:xfrm>
                      <a:off x="0" y="0"/>
                      <a:ext cx="8809990" cy="6066790"/>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47" w:name="PDF3_Section_13956_4_3"/>
      <w:bookmarkEnd w:id="47"/>
      <w:r>
        <w:rPr>
          <w:rFonts w:ascii="Arial" w:hAnsi="Arial"/>
          <w:noProof/>
          <w:sz w:val="22"/>
          <w:szCs w:val="48"/>
          <w:lang w:eastAsia="en-AU"/>
        </w:rPr>
        <w:lastRenderedPageBreak/>
        <w:drawing>
          <wp:inline distT="0" distB="0" distL="0" distR="0">
            <wp:extent cx="6249670" cy="9072245"/>
            <wp:effectExtent l="0" t="0" r="0" b="0"/>
            <wp:docPr id="8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1"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8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2"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8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3"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8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4"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275"/>
          <w:headerReference w:type="default" r:id="rId276"/>
          <w:footerReference w:type="even" r:id="rId277"/>
          <w:footerReference w:type="default" r:id="rId278"/>
          <w:headerReference w:type="first" r:id="rId279"/>
          <w:footerReference w:type="first" r:id="rId280"/>
          <w:pgSz w:w="11907" w:h="16839" w:code="9"/>
          <w:pgMar w:top="567" w:right="992" w:bottom="567" w:left="992" w:header="567" w:footer="567" w:gutter="0"/>
          <w:cols w:space="720"/>
          <w:docGrid w:linePitch="326"/>
        </w:sectPr>
      </w:pPr>
      <w:r>
        <w:rPr>
          <w:rFonts w:ascii="Arial" w:hAnsi="Arial"/>
          <w:noProof/>
          <w:sz w:val="22"/>
          <w:szCs w:val="48"/>
          <w:lang w:eastAsia="en-AU"/>
        </w:rPr>
        <w:lastRenderedPageBreak/>
        <w:drawing>
          <wp:inline distT="0" distB="0" distL="0" distR="0">
            <wp:extent cx="6249670" cy="9072245"/>
            <wp:effectExtent l="0" t="0" r="0" b="0"/>
            <wp:docPr id="80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1"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48" w:name="PDF3_Section_13956_4_4"/>
      <w:bookmarkEnd w:id="48"/>
      <w:r>
        <w:rPr>
          <w:rFonts w:ascii="Arial" w:hAnsi="Arial"/>
          <w:noProof/>
          <w:sz w:val="22"/>
          <w:szCs w:val="48"/>
          <w:lang w:eastAsia="en-AU"/>
        </w:rPr>
        <w:lastRenderedPageBreak/>
        <w:drawing>
          <wp:inline distT="0" distB="0" distL="0" distR="0">
            <wp:extent cx="8809990" cy="6075045"/>
            <wp:effectExtent l="0" t="0" r="0" b="0"/>
            <wp:docPr id="8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2" cstate="print">
                      <a:clrChange>
                        <a:clrFrom>
                          <a:srgbClr val="FFFFFF"/>
                        </a:clrFrom>
                        <a:clrTo>
                          <a:srgbClr val="FFFFFF">
                            <a:alpha val="0"/>
                          </a:srgbClr>
                        </a:clrTo>
                      </a:clrChange>
                    </a:blip>
                    <a:srcRect/>
                    <a:stretch>
                      <a:fillRect/>
                    </a:stretch>
                  </pic:blipFill>
                  <pic:spPr bwMode="auto">
                    <a:xfrm>
                      <a:off x="0" y="0"/>
                      <a:ext cx="880999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809990" cy="6075045"/>
            <wp:effectExtent l="0" t="0" r="0" b="0"/>
            <wp:docPr id="8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3" cstate="print">
                      <a:clrChange>
                        <a:clrFrom>
                          <a:srgbClr val="FFFFFF"/>
                        </a:clrFrom>
                        <a:clrTo>
                          <a:srgbClr val="FFFFFF">
                            <a:alpha val="0"/>
                          </a:srgbClr>
                        </a:clrTo>
                      </a:clrChange>
                    </a:blip>
                    <a:srcRect/>
                    <a:stretch>
                      <a:fillRect/>
                    </a:stretch>
                  </pic:blipFill>
                  <pic:spPr bwMode="auto">
                    <a:xfrm>
                      <a:off x="0" y="0"/>
                      <a:ext cx="880999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809990" cy="6075045"/>
            <wp:effectExtent l="0" t="0" r="0" b="0"/>
            <wp:docPr id="8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4" cstate="print">
                      <a:clrChange>
                        <a:clrFrom>
                          <a:srgbClr val="FFFFFF"/>
                        </a:clrFrom>
                        <a:clrTo>
                          <a:srgbClr val="FFFFFF">
                            <a:alpha val="0"/>
                          </a:srgbClr>
                        </a:clrTo>
                      </a:clrChange>
                    </a:blip>
                    <a:srcRect/>
                    <a:stretch>
                      <a:fillRect/>
                    </a:stretch>
                  </pic:blipFill>
                  <pic:spPr bwMode="auto">
                    <a:xfrm>
                      <a:off x="0" y="0"/>
                      <a:ext cx="880999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8809990" cy="6075045"/>
            <wp:effectExtent l="0" t="0" r="0" b="0"/>
            <wp:docPr id="8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5" cstate="print">
                      <a:clrChange>
                        <a:clrFrom>
                          <a:srgbClr val="FFFFFF"/>
                        </a:clrFrom>
                        <a:clrTo>
                          <a:srgbClr val="FFFFFF">
                            <a:alpha val="0"/>
                          </a:srgbClr>
                        </a:clrTo>
                      </a:clrChange>
                    </a:blip>
                    <a:srcRect/>
                    <a:stretch>
                      <a:fillRect/>
                    </a:stretch>
                  </pic:blipFill>
                  <pic:spPr bwMode="auto">
                    <a:xfrm>
                      <a:off x="0" y="0"/>
                      <a:ext cx="8809990" cy="60750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Default="009321DC" w:rsidP="009321DC">
      <w:pPr>
        <w:jc w:val="center"/>
        <w:rPr>
          <w:rFonts w:ascii="Arial" w:hAnsi="Arial"/>
          <w:noProof/>
          <w:sz w:val="22"/>
          <w:szCs w:val="48"/>
          <w:lang w:eastAsia="en-AU"/>
        </w:rPr>
        <w:sectPr w:rsidR="009321DC" w:rsidSect="009321DC">
          <w:headerReference w:type="even" r:id="rId286"/>
          <w:headerReference w:type="default" r:id="rId287"/>
          <w:footerReference w:type="even" r:id="rId288"/>
          <w:footerReference w:type="default" r:id="rId289"/>
          <w:headerReference w:type="first" r:id="rId290"/>
          <w:footerReference w:type="first" r:id="rId291"/>
          <w:pgSz w:w="16839" w:h="11907" w:orient="landscape" w:code="9"/>
          <w:pgMar w:top="992" w:right="567" w:bottom="992" w:left="567" w:header="567" w:footer="567" w:gutter="0"/>
          <w:cols w:space="720"/>
          <w:docGrid w:linePitch="326"/>
        </w:sectPr>
      </w:pPr>
      <w:r>
        <w:rPr>
          <w:rFonts w:ascii="Arial" w:hAnsi="Arial"/>
          <w:noProof/>
          <w:sz w:val="22"/>
          <w:szCs w:val="48"/>
          <w:lang w:eastAsia="en-AU"/>
        </w:rPr>
        <w:lastRenderedPageBreak/>
        <w:drawing>
          <wp:inline distT="0" distB="0" distL="0" distR="0">
            <wp:extent cx="8809990" cy="6075045"/>
            <wp:effectExtent l="0" t="0" r="0" b="0"/>
            <wp:docPr id="82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2" cstate="print">
                      <a:clrChange>
                        <a:clrFrom>
                          <a:srgbClr val="FFFFFF"/>
                        </a:clrFrom>
                        <a:clrTo>
                          <a:srgbClr val="FFFFFF">
                            <a:alpha val="0"/>
                          </a:srgbClr>
                        </a:clrTo>
                      </a:clrChange>
                    </a:blip>
                    <a:srcRect/>
                    <a:stretch>
                      <a:fillRect/>
                    </a:stretch>
                  </pic:blipFill>
                  <pic:spPr bwMode="auto">
                    <a:xfrm>
                      <a:off x="0" y="0"/>
                      <a:ext cx="8809990" cy="6075045"/>
                    </a:xfrm>
                    <a:prstGeom prst="rect">
                      <a:avLst/>
                    </a:prstGeom>
                    <a:noFill/>
                    <a:ln w="9525">
                      <a:noFill/>
                      <a:miter lim="800000"/>
                      <a:headEnd/>
                      <a:tailEnd/>
                    </a:ln>
                  </pic:spPr>
                </pic:pic>
              </a:graphicData>
            </a:graphic>
          </wp:inline>
        </w:drawing>
      </w:r>
    </w:p>
    <w:p w:rsidR="009321DC" w:rsidRPr="009321DC" w:rsidRDefault="009321DC" w:rsidP="009321DC">
      <w:pPr>
        <w:jc w:val="center"/>
        <w:rPr>
          <w:rFonts w:ascii="Arial" w:hAnsi="Arial"/>
          <w:sz w:val="22"/>
          <w:szCs w:val="48"/>
          <w:lang w:val="en-US"/>
        </w:rPr>
      </w:pPr>
      <w:bookmarkStart w:id="49" w:name="PDF3_Section_13956_4_5"/>
      <w:bookmarkEnd w:id="49"/>
      <w:r>
        <w:rPr>
          <w:rFonts w:ascii="Arial" w:hAnsi="Arial"/>
          <w:noProof/>
          <w:sz w:val="22"/>
          <w:szCs w:val="48"/>
          <w:lang w:eastAsia="en-AU"/>
        </w:rPr>
        <w:lastRenderedPageBreak/>
        <w:drawing>
          <wp:inline distT="0" distB="0" distL="0" distR="0">
            <wp:extent cx="6249670" cy="9072245"/>
            <wp:effectExtent l="0" t="0" r="0" b="0"/>
            <wp:docPr id="8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3"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8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4"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8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5"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8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6"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9321DC" w:rsidRPr="009321DC" w:rsidRDefault="009321DC" w:rsidP="009321DC">
      <w:pPr>
        <w:jc w:val="center"/>
        <w:rPr>
          <w:rFonts w:ascii="Arial" w:hAnsi="Arial"/>
          <w:sz w:val="22"/>
          <w:szCs w:val="48"/>
          <w:lang w:val="en-US"/>
        </w:rPr>
      </w:pPr>
      <w:r>
        <w:rPr>
          <w:rFonts w:ascii="Arial" w:hAnsi="Arial"/>
          <w:noProof/>
          <w:sz w:val="22"/>
          <w:szCs w:val="48"/>
          <w:lang w:eastAsia="en-AU"/>
        </w:rPr>
        <w:lastRenderedPageBreak/>
        <w:drawing>
          <wp:inline distT="0" distB="0" distL="0" distR="0">
            <wp:extent cx="6249670" cy="9072245"/>
            <wp:effectExtent l="0" t="0" r="0" b="0"/>
            <wp:docPr id="8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7" cstate="print">
                      <a:clrChange>
                        <a:clrFrom>
                          <a:srgbClr val="FFFFFF"/>
                        </a:clrFrom>
                        <a:clrTo>
                          <a:srgbClr val="FFFFFF">
                            <a:alpha val="0"/>
                          </a:srgbClr>
                        </a:clrTo>
                      </a:clrChange>
                    </a:blip>
                    <a:srcRect/>
                    <a:stretch>
                      <a:fillRect/>
                    </a:stretch>
                  </pic:blipFill>
                  <pic:spPr bwMode="auto">
                    <a:xfrm>
                      <a:off x="0" y="0"/>
                      <a:ext cx="6249670" cy="9072245"/>
                    </a:xfrm>
                    <a:prstGeom prst="rect">
                      <a:avLst/>
                    </a:prstGeom>
                    <a:noFill/>
                    <a:ln w="9525">
                      <a:noFill/>
                      <a:miter lim="800000"/>
                      <a:headEnd/>
                      <a:tailEnd/>
                    </a:ln>
                  </pic:spPr>
                </pic:pic>
              </a:graphicData>
            </a:graphic>
          </wp:inline>
        </w:drawing>
      </w:r>
    </w:p>
    <w:p w:rsidR="009321DC" w:rsidRPr="009321DC" w:rsidRDefault="009321DC" w:rsidP="009321DC">
      <w:pPr>
        <w:rPr>
          <w:rFonts w:ascii="Arial" w:hAnsi="Arial"/>
          <w:sz w:val="22"/>
          <w:szCs w:val="48"/>
          <w:lang w:val="en-US"/>
        </w:rPr>
      </w:pPr>
      <w:r w:rsidRPr="009321DC">
        <w:rPr>
          <w:rFonts w:ascii="Arial" w:hAnsi="Arial"/>
          <w:sz w:val="22"/>
          <w:szCs w:val="48"/>
          <w:lang w:val="en-US"/>
        </w:rPr>
        <w:br w:type="page"/>
      </w:r>
    </w:p>
    <w:p w:rsidR="00A32942" w:rsidRPr="007971CC" w:rsidRDefault="009321DC" w:rsidP="009321DC">
      <w:pPr>
        <w:jc w:val="center"/>
        <w:rPr>
          <w:rFonts w:cstheme="minorHAnsi"/>
        </w:rPr>
      </w:pPr>
      <w:r>
        <w:rPr>
          <w:rFonts w:ascii="Arial" w:hAnsi="Arial"/>
          <w:noProof/>
          <w:sz w:val="22"/>
          <w:szCs w:val="48"/>
          <w:lang w:eastAsia="en-AU"/>
        </w:rPr>
        <w:lastRenderedPageBreak/>
        <w:drawing>
          <wp:inline distT="0" distB="0" distL="0" distR="0">
            <wp:extent cx="6249670" cy="9064625"/>
            <wp:effectExtent l="0" t="0" r="0" b="0"/>
            <wp:docPr id="8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8" cstate="print">
                      <a:clrChange>
                        <a:clrFrom>
                          <a:srgbClr val="FFFFFF"/>
                        </a:clrFrom>
                        <a:clrTo>
                          <a:srgbClr val="FFFFFF">
                            <a:alpha val="0"/>
                          </a:srgbClr>
                        </a:clrTo>
                      </a:clrChange>
                    </a:blip>
                    <a:srcRect/>
                    <a:stretch>
                      <a:fillRect/>
                    </a:stretch>
                  </pic:blipFill>
                  <pic:spPr bwMode="auto">
                    <a:xfrm>
                      <a:off x="0" y="0"/>
                      <a:ext cx="6249670" cy="9064625"/>
                    </a:xfrm>
                    <a:prstGeom prst="rect">
                      <a:avLst/>
                    </a:prstGeom>
                    <a:noFill/>
                    <a:ln w="9525">
                      <a:noFill/>
                      <a:miter lim="800000"/>
                      <a:headEnd/>
                      <a:tailEnd/>
                    </a:ln>
                  </pic:spPr>
                </pic:pic>
              </a:graphicData>
            </a:graphic>
          </wp:inline>
        </w:drawing>
      </w:r>
      <w:bookmarkStart w:id="50" w:name="INF_EndOfAttachment_13956_4"/>
      <w:bookmarkEnd w:id="50"/>
      <w:r>
        <w:rPr>
          <w:rFonts w:cstheme="minorHAnsi"/>
          <w:szCs w:val="24"/>
        </w:rPr>
        <w:t xml:space="preserve"> </w:t>
      </w:r>
      <w:bookmarkStart w:id="51" w:name="csAttachments"/>
      <w:bookmarkStart w:id="52" w:name="PasteHold"/>
      <w:bookmarkEnd w:id="51"/>
      <w:bookmarkEnd w:id="52"/>
    </w:p>
    <w:sectPr w:rsidR="00A32942" w:rsidRPr="007971CC" w:rsidSect="009321DC">
      <w:headerReference w:type="even" r:id="rId299"/>
      <w:headerReference w:type="default" r:id="rId300"/>
      <w:footerReference w:type="even" r:id="rId301"/>
      <w:footerReference w:type="default" r:id="rId302"/>
      <w:headerReference w:type="first" r:id="rId303"/>
      <w:footerReference w:type="first" r:id="rId304"/>
      <w:pgSz w:w="11907" w:h="16839" w:code="9"/>
      <w:pgMar w:top="567" w:right="992" w:bottom="567" w:left="992" w:header="567" w:footer="56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128C" w:rsidRDefault="0041128C">
      <w:r>
        <w:separator/>
      </w:r>
    </w:p>
  </w:endnote>
  <w:endnote w:type="continuationSeparator" w:id="0">
    <w:p w:rsidR="0041128C" w:rsidRDefault="004112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6775" w:rsidRPr="00DF313D" w:rsidRDefault="00BD6775" w:rsidP="000E6F0A">
    <w:pPr>
      <w:pBdr>
        <w:top w:val="single" w:sz="8" w:space="1" w:color="auto"/>
      </w:pBdr>
      <w:tabs>
        <w:tab w:val="right" w:pos="9185"/>
      </w:tabs>
      <w:ind w:right="-6"/>
      <w:rPr>
        <w:rStyle w:val="PageNumber"/>
        <w:rFonts w:ascii="Perpetua" w:hAnsi="Perpetua"/>
        <w:bCs/>
        <w:noProof/>
      </w:rPr>
    </w:pPr>
    <w:r w:rsidRPr="00DF313D">
      <w:rPr>
        <w:rFonts w:ascii="Perpetua" w:hAnsi="Perpetua"/>
        <w:bCs/>
      </w:rPr>
      <w:t>DUBBO CITY COUNCIL</w:t>
    </w:r>
    <w:r w:rsidRPr="00DF313D">
      <w:rPr>
        <w:rFonts w:ascii="Perpetua" w:hAnsi="Perpetua"/>
        <w:bCs/>
      </w:rPr>
      <w:tab/>
      <w:t xml:space="preserve">Page </w:t>
    </w:r>
    <w:r w:rsidR="0094187C" w:rsidRPr="00DF313D">
      <w:rPr>
        <w:rStyle w:val="PageNumber"/>
        <w:rFonts w:ascii="Perpetua" w:hAnsi="Perpetua"/>
        <w:bCs/>
        <w:noProof/>
      </w:rPr>
      <w:fldChar w:fldCharType="begin"/>
    </w:r>
    <w:r w:rsidRPr="00DF313D">
      <w:rPr>
        <w:rStyle w:val="PageNumber"/>
        <w:rFonts w:ascii="Perpetua" w:hAnsi="Perpetua"/>
        <w:bCs/>
        <w:noProof/>
      </w:rPr>
      <w:instrText xml:space="preserve"> PAGE </w:instrText>
    </w:r>
    <w:r w:rsidR="0094187C" w:rsidRPr="00DF313D">
      <w:rPr>
        <w:rStyle w:val="PageNumber"/>
        <w:rFonts w:ascii="Perpetua" w:hAnsi="Perpetua"/>
        <w:bCs/>
        <w:noProof/>
      </w:rPr>
      <w:fldChar w:fldCharType="separate"/>
    </w:r>
    <w:r w:rsidR="008B61B1">
      <w:rPr>
        <w:rStyle w:val="PageNumber"/>
        <w:rFonts w:ascii="Perpetua" w:hAnsi="Perpetua"/>
        <w:bCs/>
        <w:noProof/>
      </w:rPr>
      <w:t>5</w:t>
    </w:r>
    <w:r w:rsidR="0094187C" w:rsidRPr="00DF313D">
      <w:rPr>
        <w:rStyle w:val="PageNumber"/>
        <w:rFonts w:ascii="Perpetua" w:hAnsi="Perpetua"/>
        <w:bCs/>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28</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37</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39</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42</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6775" w:rsidRPr="00182981" w:rsidRDefault="00BD6775" w:rsidP="00316652">
    <w:pPr>
      <w:pBdr>
        <w:top w:val="single" w:sz="8" w:space="1" w:color="auto"/>
      </w:pBdr>
      <w:tabs>
        <w:tab w:val="right" w:pos="9185"/>
      </w:tabs>
      <w:ind w:right="-6"/>
      <w:rPr>
        <w:rStyle w:val="PageNumber"/>
        <w:rFonts w:cstheme="minorHAnsi"/>
        <w:bCs/>
        <w:noProof/>
      </w:rPr>
    </w:pPr>
    <w:r w:rsidRPr="00182981">
      <w:rPr>
        <w:rFonts w:cstheme="minorHAnsi"/>
        <w:bCs/>
      </w:rPr>
      <w:t>DUBBO CITY COUNCIL</w:t>
    </w:r>
    <w:r w:rsidRPr="00182981">
      <w:rPr>
        <w:rFonts w:cstheme="minorHAnsi"/>
        <w:bCs/>
      </w:rPr>
      <w:tab/>
      <w:t xml:space="preserve">Page </w:t>
    </w:r>
    <w:r w:rsidR="0094187C" w:rsidRPr="00182981">
      <w:rPr>
        <w:rStyle w:val="PageNumber"/>
        <w:rFonts w:cstheme="minorHAnsi"/>
        <w:bCs/>
        <w:noProof/>
      </w:rPr>
      <w:fldChar w:fldCharType="begin"/>
    </w:r>
    <w:r w:rsidRPr="00182981">
      <w:rPr>
        <w:rStyle w:val="PageNumber"/>
        <w:rFonts w:cstheme="minorHAnsi"/>
        <w:bCs/>
        <w:noProof/>
      </w:rPr>
      <w:instrText>PAGE</w:instrText>
    </w:r>
    <w:r w:rsidR="0094187C" w:rsidRPr="00182981">
      <w:rPr>
        <w:rStyle w:val="PageNumber"/>
        <w:rFonts w:cstheme="minorHAnsi"/>
        <w:bCs/>
        <w:noProof/>
      </w:rPr>
      <w:fldChar w:fldCharType="separate"/>
    </w:r>
    <w:r w:rsidR="00BC1E64">
      <w:rPr>
        <w:rStyle w:val="PageNumber"/>
        <w:rFonts w:cstheme="minorHAnsi"/>
        <w:bCs/>
        <w:noProof/>
      </w:rPr>
      <w:t>1</w:t>
    </w:r>
    <w:r w:rsidR="0094187C" w:rsidRPr="00182981">
      <w:rPr>
        <w:rStyle w:val="PageNumber"/>
        <w:rFonts w:cstheme="minorHAnsi"/>
        <w:bCs/>
        <w:noProof/>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49</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50</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52</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6775" w:rsidRPr="00DF313D" w:rsidRDefault="00BD6775" w:rsidP="00D77ED0">
    <w:pPr>
      <w:pBdr>
        <w:top w:val="single" w:sz="8" w:space="1" w:color="auto"/>
      </w:pBdr>
      <w:tabs>
        <w:tab w:val="right" w:pos="9185"/>
      </w:tabs>
      <w:ind w:right="-6"/>
      <w:rPr>
        <w:rStyle w:val="PageNumber"/>
        <w:rFonts w:ascii="Perpetua" w:hAnsi="Perpetua"/>
        <w:bCs/>
        <w:noProof/>
      </w:rPr>
    </w:pPr>
    <w:r w:rsidRPr="00DF313D">
      <w:rPr>
        <w:rFonts w:ascii="Perpetua" w:hAnsi="Perpetua"/>
        <w:bCs/>
      </w:rPr>
      <w:t>DUBBO CITY COUNCIL</w:t>
    </w:r>
    <w:r w:rsidRPr="00DF313D">
      <w:rPr>
        <w:rFonts w:ascii="Perpetua" w:hAnsi="Perpetua"/>
        <w:bCs/>
      </w:rPr>
      <w:tab/>
      <w:t xml:space="preserve">Page </w:t>
    </w:r>
    <w:r w:rsidR="0094187C" w:rsidRPr="00DF313D">
      <w:rPr>
        <w:rStyle w:val="PageNumber"/>
        <w:rFonts w:ascii="Perpetua" w:hAnsi="Perpetua"/>
        <w:bCs/>
        <w:noProof/>
      </w:rPr>
      <w:fldChar w:fldCharType="begin"/>
    </w:r>
    <w:r>
      <w:rPr>
        <w:rStyle w:val="PageNumber"/>
        <w:rFonts w:ascii="Perpetua" w:hAnsi="Perpetua"/>
        <w:bCs/>
        <w:noProof/>
      </w:rPr>
      <w:instrText>PAGE</w:instrText>
    </w:r>
    <w:r w:rsidR="0094187C" w:rsidRPr="00DF313D">
      <w:rPr>
        <w:rStyle w:val="PageNumber"/>
        <w:rFonts w:ascii="Perpetua" w:hAnsi="Perpetua"/>
        <w:bCs/>
        <w:noProof/>
      </w:rPr>
      <w:fldChar w:fldCharType="separate"/>
    </w:r>
    <w:r w:rsidR="008B61B1">
      <w:rPr>
        <w:rStyle w:val="PageNumber"/>
        <w:rFonts w:ascii="Perpetua" w:hAnsi="Perpetua"/>
        <w:bCs/>
        <w:noProof/>
      </w:rPr>
      <w:t>5</w:t>
    </w:r>
    <w:r w:rsidR="0094187C" w:rsidRPr="00DF313D">
      <w:rPr>
        <w:rStyle w:val="PageNumber"/>
        <w:rFonts w:ascii="Perpetua" w:hAnsi="Perpetua"/>
        <w:bCs/>
        <w:noProof/>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62</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63</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64</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6775" w:rsidRPr="00182981" w:rsidRDefault="00BD6775" w:rsidP="00316652">
    <w:pPr>
      <w:pBdr>
        <w:top w:val="single" w:sz="8" w:space="1" w:color="auto"/>
      </w:pBdr>
      <w:tabs>
        <w:tab w:val="right" w:pos="9185"/>
      </w:tabs>
      <w:ind w:right="-6"/>
      <w:rPr>
        <w:rStyle w:val="PageNumber"/>
        <w:rFonts w:cstheme="minorHAnsi"/>
        <w:bCs/>
        <w:noProof/>
      </w:rPr>
    </w:pPr>
    <w:r w:rsidRPr="00182981">
      <w:rPr>
        <w:rFonts w:cstheme="minorHAnsi"/>
        <w:bCs/>
      </w:rPr>
      <w:t>DUBBO CITY COUNCIL</w:t>
    </w:r>
    <w:r w:rsidRPr="00182981">
      <w:rPr>
        <w:rFonts w:cstheme="minorHAnsi"/>
        <w:bCs/>
      </w:rPr>
      <w:tab/>
      <w:t xml:space="preserve">Page </w:t>
    </w:r>
    <w:r w:rsidR="0094187C" w:rsidRPr="00182981">
      <w:rPr>
        <w:rStyle w:val="PageNumber"/>
        <w:rFonts w:cstheme="minorHAnsi"/>
        <w:bCs/>
        <w:noProof/>
      </w:rPr>
      <w:fldChar w:fldCharType="begin"/>
    </w:r>
    <w:r w:rsidRPr="00182981">
      <w:rPr>
        <w:rStyle w:val="PageNumber"/>
        <w:rFonts w:cstheme="minorHAnsi"/>
        <w:bCs/>
        <w:noProof/>
      </w:rPr>
      <w:instrText xml:space="preserve"> PAGE </w:instrText>
    </w:r>
    <w:r w:rsidR="0094187C" w:rsidRPr="00182981">
      <w:rPr>
        <w:rStyle w:val="PageNumber"/>
        <w:rFonts w:cstheme="minorHAnsi"/>
        <w:bCs/>
        <w:noProof/>
      </w:rPr>
      <w:fldChar w:fldCharType="separate"/>
    </w:r>
    <w:r w:rsidR="00BC1E64">
      <w:rPr>
        <w:rStyle w:val="PageNumber"/>
        <w:rFonts w:cstheme="minorHAnsi"/>
        <w:bCs/>
        <w:noProof/>
      </w:rPr>
      <w:t>25</w:t>
    </w:r>
    <w:r w:rsidR="0094187C" w:rsidRPr="00182981">
      <w:rPr>
        <w:rStyle w:val="PageNumber"/>
        <w:rFonts w:cstheme="minorHAnsi"/>
        <w:bCs/>
        <w:noProof/>
      </w:rPr>
      <w:fldChar w:fldCharType="end"/>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66</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79</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80</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96</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6775" w:rsidRDefault="00BD6775">
    <w:pPr>
      <w:tabs>
        <w:tab w:val="right" w:pos="9781"/>
      </w:tabs>
      <w:ind w:left="-142" w:right="-142"/>
      <w:jc w:val="both"/>
      <w:rPr>
        <w:bCs/>
        <w:sz w:val="16"/>
      </w:rPr>
    </w:pPr>
  </w:p>
  <w:p w:rsidR="00BD6775" w:rsidRDefault="00BD6775">
    <w:pPr>
      <w:pBdr>
        <w:top w:val="single" w:sz="8" w:space="1" w:color="auto"/>
      </w:pBdr>
      <w:tabs>
        <w:tab w:val="right" w:pos="9781"/>
      </w:tabs>
      <w:ind w:left="-142" w:right="-142"/>
      <w:jc w:val="center"/>
      <w:rPr>
        <w:rStyle w:val="PageNumber"/>
        <w:bCs/>
        <w:noProof/>
      </w:rPr>
    </w:pPr>
    <w:r>
      <w:rPr>
        <w:bCs/>
      </w:rPr>
      <w:t xml:space="preserve">Page </w:t>
    </w:r>
    <w:r w:rsidR="0094187C">
      <w:rPr>
        <w:rStyle w:val="PageNumber"/>
        <w:bCs/>
        <w:noProof/>
      </w:rPr>
      <w:fldChar w:fldCharType="begin"/>
    </w:r>
    <w:r>
      <w:rPr>
        <w:rStyle w:val="PageNumber"/>
        <w:bCs/>
        <w:noProof/>
      </w:rPr>
      <w:instrText xml:space="preserve"> PAGE </w:instrText>
    </w:r>
    <w:r w:rsidR="0094187C">
      <w:rPr>
        <w:rStyle w:val="PageNumber"/>
        <w:bCs/>
        <w:noProof/>
      </w:rPr>
      <w:fldChar w:fldCharType="separate"/>
    </w:r>
    <w:r w:rsidR="008B61B1">
      <w:rPr>
        <w:rStyle w:val="PageNumber"/>
        <w:bCs/>
        <w:noProof/>
      </w:rPr>
      <w:t>5</w:t>
    </w:r>
    <w:r w:rsidR="0094187C">
      <w:rPr>
        <w:rStyle w:val="PageNumber"/>
        <w:bCs/>
        <w:noProof/>
      </w:rPr>
      <w:fldChar w:fldCharType="end"/>
    </w:r>
    <w:r>
      <w:rPr>
        <w:rStyle w:val="PageNumber"/>
        <w:bCs/>
        <w:noProof/>
      </w:rPr>
      <w:t xml:space="preserve"> of </w:t>
    </w:r>
    <w:r w:rsidR="0094187C">
      <w:rPr>
        <w:rStyle w:val="PageNumber"/>
        <w:bCs/>
        <w:noProof/>
      </w:rPr>
      <w:fldChar w:fldCharType="begin"/>
    </w:r>
    <w:r>
      <w:rPr>
        <w:rStyle w:val="PageNumber"/>
        <w:bCs/>
        <w:noProof/>
      </w:rPr>
      <w:instrText xml:space="preserve"> NUMPAGES </w:instrText>
    </w:r>
    <w:r w:rsidR="0094187C">
      <w:rPr>
        <w:rStyle w:val="PageNumber"/>
        <w:bCs/>
        <w:noProof/>
      </w:rPr>
      <w:fldChar w:fldCharType="separate"/>
    </w:r>
    <w:r w:rsidR="00BC1E64">
      <w:rPr>
        <w:rStyle w:val="PageNumber"/>
        <w:bCs/>
        <w:noProof/>
      </w:rPr>
      <w:t>163</w:t>
    </w:r>
    <w:r w:rsidR="0094187C">
      <w:rPr>
        <w:rStyle w:val="PageNumber"/>
        <w:bCs/>
        <w:noProof/>
      </w:rPr>
      <w:fldChar w:fldCharType="end"/>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97</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100</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126</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130</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143</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147</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26</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152</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157</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right" w:pos="9781"/>
      </w:tabs>
      <w:ind w:left="-142" w:right="-142"/>
      <w:jc w:val="both"/>
      <w:rPr>
        <w:rFonts w:cstheme="minorHAnsi"/>
        <w:bCs/>
        <w:sz w:val="6"/>
        <w:szCs w:val="24"/>
      </w:rPr>
    </w:pPr>
  </w:p>
  <w:p w:rsidR="009321DC" w:rsidRPr="009321DC" w:rsidRDefault="009321DC" w:rsidP="009321DC">
    <w:pPr>
      <w:pBdr>
        <w:top w:val="single" w:sz="8" w:space="1" w:color="auto"/>
      </w:pBdr>
      <w:tabs>
        <w:tab w:val="right" w:pos="9781"/>
      </w:tabs>
      <w:ind w:left="-142" w:right="-142"/>
      <w:jc w:val="center"/>
      <w:rPr>
        <w:rFonts w:cstheme="minorHAnsi"/>
        <w:bCs/>
        <w:noProof/>
        <w:sz w:val="20"/>
        <w:szCs w:val="24"/>
        <w:lang w:val="en-US"/>
      </w:rPr>
    </w:pPr>
    <w:r w:rsidRPr="009321DC">
      <w:rPr>
        <w:rFonts w:cstheme="minorHAnsi"/>
        <w:bCs/>
        <w:sz w:val="20"/>
        <w:szCs w:val="24"/>
        <w:lang w:val="en-US"/>
      </w:rPr>
      <w:t xml:space="preserve">Page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PAGE </w:instrText>
    </w:r>
    <w:r w:rsidRPr="009321DC">
      <w:rPr>
        <w:rFonts w:cstheme="minorHAnsi"/>
        <w:bCs/>
        <w:noProof/>
        <w:sz w:val="20"/>
        <w:szCs w:val="24"/>
        <w:lang w:val="en-US"/>
      </w:rPr>
      <w:fldChar w:fldCharType="separate"/>
    </w:r>
    <w:r w:rsidR="00BC1E64">
      <w:rPr>
        <w:rFonts w:cstheme="minorHAnsi"/>
        <w:bCs/>
        <w:noProof/>
        <w:sz w:val="20"/>
        <w:szCs w:val="24"/>
        <w:lang w:val="en-US"/>
      </w:rPr>
      <w:t>162</w:t>
    </w:r>
    <w:r w:rsidRPr="009321DC">
      <w:rPr>
        <w:rFonts w:cstheme="minorHAnsi"/>
        <w:bCs/>
        <w:noProof/>
        <w:sz w:val="20"/>
        <w:szCs w:val="24"/>
        <w:lang w:val="en-US"/>
      </w:rPr>
      <w:fldChar w:fldCharType="end"/>
    </w:r>
    <w:r w:rsidRPr="009321DC">
      <w:rPr>
        <w:rFonts w:cstheme="minorHAnsi"/>
        <w:bCs/>
        <w:noProof/>
        <w:sz w:val="20"/>
        <w:szCs w:val="24"/>
        <w:lang w:val="en-US"/>
      </w:rPr>
      <w:t xml:space="preserve"> of </w:t>
    </w:r>
    <w:r w:rsidRPr="009321DC">
      <w:rPr>
        <w:rFonts w:cstheme="minorHAnsi"/>
        <w:bCs/>
        <w:noProof/>
        <w:sz w:val="20"/>
        <w:szCs w:val="24"/>
        <w:lang w:val="en-US"/>
      </w:rPr>
      <w:fldChar w:fldCharType="begin"/>
    </w:r>
    <w:r w:rsidRPr="009321DC">
      <w:rPr>
        <w:rFonts w:cstheme="minorHAnsi"/>
        <w:bCs/>
        <w:noProof/>
        <w:sz w:val="20"/>
        <w:szCs w:val="24"/>
        <w:lang w:val="en-US"/>
      </w:rPr>
      <w:instrText xml:space="preserve"> NUMPAGES </w:instrText>
    </w:r>
    <w:r w:rsidRPr="009321DC">
      <w:rPr>
        <w:rFonts w:cstheme="minorHAnsi"/>
        <w:bCs/>
        <w:noProof/>
        <w:sz w:val="20"/>
        <w:szCs w:val="24"/>
        <w:lang w:val="en-US"/>
      </w:rPr>
      <w:fldChar w:fldCharType="separate"/>
    </w:r>
    <w:r w:rsidR="00BC1E64">
      <w:rPr>
        <w:rFonts w:cstheme="minorHAnsi"/>
        <w:bCs/>
        <w:noProof/>
        <w:sz w:val="20"/>
        <w:szCs w:val="24"/>
        <w:lang w:val="en-US"/>
      </w:rPr>
      <w:t>163</w:t>
    </w:r>
    <w:r w:rsidRPr="009321DC">
      <w:rPr>
        <w:rFonts w:cstheme="minorHAnsi"/>
        <w:bCs/>
        <w:noProof/>
        <w:sz w:val="20"/>
        <w:szCs w:val="24"/>
        <w:lang w:val="en-US"/>
      </w:rPr>
      <w:fldChar w:fldCharType="end"/>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128C" w:rsidRDefault="0041128C">
      <w:r>
        <w:separator/>
      </w:r>
    </w:p>
  </w:footnote>
  <w:footnote w:type="continuationSeparator" w:id="0">
    <w:p w:rsidR="0041128C" w:rsidRDefault="004112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12" w:space="0" w:color="auto"/>
      </w:tblBorders>
      <w:tblLayout w:type="fixed"/>
      <w:tblCellMar>
        <w:left w:w="0" w:type="dxa"/>
        <w:right w:w="0" w:type="dxa"/>
      </w:tblCellMar>
      <w:tblLook w:val="04A0" w:firstRow="1" w:lastRow="0" w:firstColumn="1" w:lastColumn="0" w:noHBand="0" w:noVBand="1"/>
    </w:tblPr>
    <w:tblGrid>
      <w:gridCol w:w="2795"/>
      <w:gridCol w:w="6628"/>
    </w:tblGrid>
    <w:tr w:rsidR="00BD6775" w:rsidRPr="0036120C" w:rsidTr="0036120C">
      <w:tc>
        <w:tcPr>
          <w:tcW w:w="2795" w:type="dxa"/>
        </w:tcPr>
        <w:p w:rsidR="00BD6775" w:rsidRPr="0036120C" w:rsidRDefault="0094187C" w:rsidP="0036120C">
          <w:pPr>
            <w:tabs>
              <w:tab w:val="right" w:pos="9185"/>
            </w:tabs>
            <w:rPr>
              <w:rFonts w:ascii="Perpetua" w:hAnsi="Perpetua"/>
              <w:b/>
              <w:iCs/>
            </w:rPr>
          </w:pPr>
          <w:r w:rsidRPr="0036120C">
            <w:rPr>
              <w:rFonts w:ascii="Perpetua" w:hAnsi="Perpetua"/>
              <w:b/>
              <w:szCs w:val="24"/>
              <w:lang w:val="en-GB"/>
            </w:rPr>
            <w:fldChar w:fldCharType="begin"/>
          </w:r>
          <w:r w:rsidR="00BD6775" w:rsidRPr="0036120C">
            <w:rPr>
              <w:rFonts w:ascii="Perpetua" w:hAnsi="Perpetua"/>
              <w:b/>
              <w:sz w:val="52"/>
              <w:szCs w:val="52"/>
              <w:lang w:val="en-GB"/>
            </w:rPr>
            <w:instrText>D</w:instrText>
          </w:r>
          <w:r w:rsidR="00BD6775" w:rsidRPr="0036120C">
            <w:rPr>
              <w:rFonts w:ascii="Perpetua" w:hAnsi="Perpetua"/>
              <w:b/>
              <w:szCs w:val="24"/>
              <w:lang w:val="en-GB"/>
            </w:rPr>
            <w:instrText xml:space="preserve">OCVARIABLE "dvItemNumberMasked" </w:instrText>
          </w:r>
          <w:r w:rsidR="00BD6775" w:rsidRPr="0036120C">
            <w:rPr>
              <w:rFonts w:ascii="Perpetua" w:hAnsi="Perpetua"/>
              <w:b/>
              <w:caps/>
              <w:szCs w:val="24"/>
              <w:lang w:val="en-GB"/>
            </w:rPr>
            <w:instrText>\*</w:instrText>
          </w:r>
          <w:r w:rsidR="00BD6775" w:rsidRPr="0036120C">
            <w:rPr>
              <w:rFonts w:ascii="Perpetua" w:hAnsi="Perpetua"/>
              <w:b/>
              <w:szCs w:val="24"/>
              <w:lang w:val="en-GB"/>
            </w:rPr>
            <w:instrText xml:space="preserve"> Charformat</w:instrText>
          </w:r>
          <w:r w:rsidRPr="0036120C">
            <w:rPr>
              <w:rFonts w:ascii="Perpetua" w:hAnsi="Perpetua"/>
              <w:b/>
              <w:szCs w:val="24"/>
              <w:lang w:val="en-GB"/>
            </w:rPr>
            <w:fldChar w:fldCharType="separate"/>
          </w:r>
          <w:r w:rsidR="00BC1E64">
            <w:rPr>
              <w:rFonts w:ascii="Perpetua" w:hAnsi="Perpetua"/>
              <w:b/>
              <w:sz w:val="52"/>
              <w:szCs w:val="52"/>
              <w:lang w:val="en-GB"/>
            </w:rPr>
            <w:t>PDC15/30</w:t>
          </w:r>
          <w:r w:rsidRPr="0036120C">
            <w:rPr>
              <w:rFonts w:ascii="Perpetua" w:hAnsi="Perpetua"/>
              <w:b/>
              <w:szCs w:val="24"/>
              <w:lang w:val="en-GB"/>
            </w:rPr>
            <w:fldChar w:fldCharType="end"/>
          </w:r>
        </w:p>
      </w:tc>
      <w:tc>
        <w:tcPr>
          <w:tcW w:w="6628" w:type="dxa"/>
        </w:tcPr>
        <w:p w:rsidR="00BD6775" w:rsidRPr="0036120C" w:rsidRDefault="0094187C" w:rsidP="0036120C">
          <w:pPr>
            <w:tabs>
              <w:tab w:val="right" w:pos="9185"/>
            </w:tabs>
            <w:rPr>
              <w:rFonts w:ascii="Perpetua" w:hAnsi="Perpetua"/>
              <w:b/>
              <w:iCs/>
            </w:rPr>
          </w:pPr>
          <w:r w:rsidRPr="0036120C">
            <w:rPr>
              <w:rFonts w:ascii="Perpetua" w:hAnsi="Perpetua"/>
              <w:b/>
              <w:iCs/>
            </w:rPr>
            <w:fldChar w:fldCharType="begin"/>
          </w:r>
          <w:r w:rsidR="00BD6775" w:rsidRPr="0036120C">
            <w:rPr>
              <w:rFonts w:ascii="Perpetua" w:hAnsi="Perpetua"/>
              <w:b/>
              <w:iCs/>
              <w:caps/>
            </w:rPr>
            <w:instrText>D</w:instrText>
          </w:r>
          <w:r w:rsidR="00BD6775" w:rsidRPr="0036120C">
            <w:rPr>
              <w:rFonts w:ascii="Perpetua" w:hAnsi="Perpetua"/>
              <w:b/>
              <w:iCs/>
            </w:rPr>
            <w:instrText xml:space="preserve">OCVARIABLE "dvCommitteeName" \*Charformat </w:instrText>
          </w:r>
          <w:r w:rsidRPr="0036120C">
            <w:rPr>
              <w:rFonts w:ascii="Perpetua" w:hAnsi="Perpetua"/>
              <w:b/>
              <w:iCs/>
            </w:rPr>
            <w:fldChar w:fldCharType="separate"/>
          </w:r>
          <w:r w:rsidR="00BC1E64">
            <w:rPr>
              <w:rFonts w:ascii="Perpetua" w:hAnsi="Perpetua"/>
              <w:b/>
              <w:iCs/>
              <w:caps/>
            </w:rPr>
            <w:t>Planning and Development Committee</w:t>
          </w:r>
          <w:r w:rsidRPr="0036120C">
            <w:rPr>
              <w:rFonts w:ascii="Perpetua" w:hAnsi="Perpetua"/>
              <w:b/>
              <w:iCs/>
            </w:rPr>
            <w:fldChar w:fldCharType="end"/>
          </w:r>
        </w:p>
        <w:p w:rsidR="00BD6775" w:rsidRPr="0036120C" w:rsidRDefault="0094187C" w:rsidP="0036120C">
          <w:pPr>
            <w:tabs>
              <w:tab w:val="right" w:pos="9185"/>
            </w:tabs>
            <w:rPr>
              <w:rFonts w:ascii="Perpetua" w:hAnsi="Perpetua"/>
              <w:b/>
              <w:iCs/>
              <w:szCs w:val="24"/>
            </w:rPr>
          </w:pPr>
          <w:r w:rsidRPr="0036120C">
            <w:rPr>
              <w:rFonts w:ascii="Perpetua" w:hAnsi="Perpetua"/>
              <w:b/>
              <w:iCs/>
            </w:rPr>
            <w:fldChar w:fldCharType="begin"/>
          </w:r>
          <w:r w:rsidR="00BD6775" w:rsidRPr="0036120C">
            <w:rPr>
              <w:rFonts w:ascii="Perpetua" w:hAnsi="Perpetua"/>
              <w:b/>
              <w:iCs/>
              <w:caps/>
            </w:rPr>
            <w:instrText>D</w:instrText>
          </w:r>
          <w:r w:rsidR="00BD6775" w:rsidRPr="0036120C">
            <w:rPr>
              <w:rFonts w:ascii="Perpetua" w:hAnsi="Perpetua"/>
              <w:b/>
              <w:iCs/>
            </w:rPr>
            <w:instrText>OCVARIABLE "dvDateMeeting" \@ "d MMMM yyyy" \*Charformat</w:instrText>
          </w:r>
          <w:r w:rsidRPr="0036120C">
            <w:rPr>
              <w:rFonts w:ascii="Perpetua" w:hAnsi="Perpetua"/>
              <w:b/>
              <w:iCs/>
            </w:rPr>
            <w:fldChar w:fldCharType="separate"/>
          </w:r>
          <w:r w:rsidR="00BC1E64">
            <w:rPr>
              <w:rFonts w:ascii="Perpetua" w:hAnsi="Perpetua"/>
              <w:b/>
              <w:iCs/>
              <w:caps/>
            </w:rPr>
            <w:t>17 August 2015</w:t>
          </w:r>
          <w:r w:rsidRPr="0036120C">
            <w:rPr>
              <w:rFonts w:ascii="Perpetua" w:hAnsi="Perpetua"/>
              <w:b/>
              <w:iCs/>
            </w:rPr>
            <w:fldChar w:fldCharType="end"/>
          </w:r>
        </w:p>
      </w:tc>
    </w:tr>
  </w:tbl>
  <w:p w:rsidR="00BD6775" w:rsidRPr="00DB1174" w:rsidRDefault="00BD6775" w:rsidP="00AC468C">
    <w:pPr>
      <w:tabs>
        <w:tab w:val="left" w:pos="-142"/>
        <w:tab w:val="left" w:pos="0"/>
        <w:tab w:val="right" w:pos="9072"/>
        <w:tab w:val="right" w:pos="9781"/>
      </w:tabs>
      <w:rPr>
        <w:rFonts w:ascii="Perpetua" w:hAnsi="Perpetua"/>
        <w:b/>
        <w:iCs/>
        <w:sz w:val="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12" w:space="0" w:color="auto"/>
      </w:tblBorders>
      <w:tblCellMar>
        <w:left w:w="0" w:type="dxa"/>
        <w:right w:w="0" w:type="dxa"/>
      </w:tblCellMar>
      <w:tblLook w:val="04A0" w:firstRow="1" w:lastRow="0" w:firstColumn="1" w:lastColumn="0" w:noHBand="0" w:noVBand="1"/>
    </w:tblPr>
    <w:tblGrid>
      <w:gridCol w:w="6397"/>
      <w:gridCol w:w="2766"/>
    </w:tblGrid>
    <w:tr w:rsidR="00BD6775" w:rsidRPr="00891E84" w:rsidTr="0036120C">
      <w:tc>
        <w:tcPr>
          <w:tcW w:w="6629" w:type="dxa"/>
        </w:tcPr>
        <w:p w:rsidR="00BD6775" w:rsidRPr="00891E84" w:rsidRDefault="009321DC" w:rsidP="0036120C">
          <w:pPr>
            <w:tabs>
              <w:tab w:val="right" w:pos="9185"/>
            </w:tabs>
            <w:rPr>
              <w:rFonts w:cstheme="minorHAnsi"/>
              <w:b/>
              <w:iCs/>
            </w:rPr>
          </w:pPr>
          <w:r>
            <w:rPr>
              <w:rFonts w:cstheme="minorHAnsi"/>
              <w:b/>
              <w:iCs/>
              <w:caps/>
            </w:rPr>
            <w:t>Planning and Development Committee</w:t>
          </w:r>
        </w:p>
        <w:p w:rsidR="00BD6775" w:rsidRPr="00891E84" w:rsidRDefault="009321DC" w:rsidP="0036120C">
          <w:pPr>
            <w:tabs>
              <w:tab w:val="right" w:pos="9185"/>
            </w:tabs>
            <w:rPr>
              <w:rFonts w:cstheme="minorHAnsi"/>
              <w:b/>
              <w:iCs/>
            </w:rPr>
          </w:pPr>
          <w:r>
            <w:rPr>
              <w:rFonts w:cstheme="minorHAnsi"/>
              <w:b/>
              <w:iCs/>
              <w:caps/>
            </w:rPr>
            <w:t>17 August 2015</w:t>
          </w:r>
        </w:p>
      </w:tc>
      <w:tc>
        <w:tcPr>
          <w:tcW w:w="2795" w:type="dxa"/>
        </w:tcPr>
        <w:p w:rsidR="00BD6775" w:rsidRPr="00891E84" w:rsidRDefault="009321DC" w:rsidP="0036120C">
          <w:pPr>
            <w:tabs>
              <w:tab w:val="right" w:pos="9185"/>
            </w:tabs>
            <w:jc w:val="right"/>
            <w:rPr>
              <w:rFonts w:cstheme="minorHAnsi"/>
              <w:b/>
              <w:iCs/>
              <w:szCs w:val="24"/>
            </w:rPr>
          </w:pPr>
          <w:r>
            <w:rPr>
              <w:rFonts w:cstheme="minorHAnsi"/>
              <w:b/>
              <w:sz w:val="52"/>
              <w:szCs w:val="52"/>
              <w:lang w:val="en-GB"/>
            </w:rPr>
            <w:t>PDC15/30</w:t>
          </w:r>
        </w:p>
      </w:tc>
    </w:tr>
  </w:tbl>
  <w:p w:rsidR="00BD6775" w:rsidRPr="00891E84" w:rsidRDefault="00BD6775" w:rsidP="00C80FFB">
    <w:pPr>
      <w:tabs>
        <w:tab w:val="left" w:pos="-142"/>
        <w:tab w:val="left" w:pos="0"/>
        <w:tab w:val="right" w:pos="9072"/>
        <w:tab w:val="right" w:pos="9781"/>
      </w:tabs>
      <w:rPr>
        <w:rFonts w:cstheme="minorHAnsi"/>
        <w:b/>
        <w:iCs/>
        <w:sz w:val="4"/>
        <w:szCs w:val="4"/>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23" w:type="dxa"/>
      <w:tblBorders>
        <w:bottom w:val="single" w:sz="12" w:space="0" w:color="auto"/>
      </w:tblBorders>
      <w:tblLayout w:type="fixed"/>
      <w:tblCellMar>
        <w:left w:w="0" w:type="dxa"/>
        <w:right w:w="0" w:type="dxa"/>
      </w:tblCellMar>
      <w:tblLook w:val="04A0" w:firstRow="1" w:lastRow="0" w:firstColumn="1" w:lastColumn="0" w:noHBand="0" w:noVBand="1"/>
    </w:tblPr>
    <w:tblGrid>
      <w:gridCol w:w="2795"/>
      <w:gridCol w:w="6628"/>
    </w:tblGrid>
    <w:tr w:rsidR="00BD6775" w:rsidRPr="0036120C" w:rsidTr="00F65BA7">
      <w:tc>
        <w:tcPr>
          <w:tcW w:w="2795" w:type="dxa"/>
        </w:tcPr>
        <w:p w:rsidR="00BD6775" w:rsidRPr="0036120C" w:rsidRDefault="0094187C" w:rsidP="00DD042F">
          <w:pPr>
            <w:tabs>
              <w:tab w:val="right" w:pos="9185"/>
            </w:tabs>
            <w:rPr>
              <w:rFonts w:ascii="Perpetua" w:hAnsi="Perpetua"/>
              <w:b/>
              <w:iCs/>
            </w:rPr>
          </w:pPr>
          <w:r w:rsidRPr="0036120C">
            <w:rPr>
              <w:rFonts w:ascii="Perpetua" w:hAnsi="Perpetua"/>
              <w:b/>
              <w:szCs w:val="24"/>
              <w:lang w:val="en-GB"/>
            </w:rPr>
            <w:fldChar w:fldCharType="begin"/>
          </w:r>
          <w:r w:rsidR="00BD6775" w:rsidRPr="0036120C">
            <w:rPr>
              <w:rFonts w:ascii="Perpetua" w:hAnsi="Perpetua"/>
              <w:b/>
              <w:sz w:val="52"/>
              <w:szCs w:val="52"/>
              <w:lang w:val="en-GB"/>
            </w:rPr>
            <w:instrText>D</w:instrText>
          </w:r>
          <w:r w:rsidR="00BD6775" w:rsidRPr="0036120C">
            <w:rPr>
              <w:rFonts w:ascii="Perpetua" w:hAnsi="Perpetua"/>
              <w:b/>
              <w:szCs w:val="24"/>
              <w:lang w:val="en-GB"/>
            </w:rPr>
            <w:instrText xml:space="preserve">OCVARIABLE "dvItemNumberMasked" </w:instrText>
          </w:r>
          <w:r w:rsidR="00BD6775" w:rsidRPr="0036120C">
            <w:rPr>
              <w:rFonts w:ascii="Perpetua" w:hAnsi="Perpetua"/>
              <w:b/>
              <w:caps/>
              <w:szCs w:val="24"/>
              <w:lang w:val="en-GB"/>
            </w:rPr>
            <w:instrText>\*</w:instrText>
          </w:r>
          <w:r w:rsidR="00BD6775" w:rsidRPr="0036120C">
            <w:rPr>
              <w:rFonts w:ascii="Perpetua" w:hAnsi="Perpetua"/>
              <w:b/>
              <w:szCs w:val="24"/>
              <w:lang w:val="en-GB"/>
            </w:rPr>
            <w:instrText xml:space="preserve"> Charformat</w:instrText>
          </w:r>
          <w:r w:rsidRPr="0036120C">
            <w:rPr>
              <w:rFonts w:ascii="Perpetua" w:hAnsi="Perpetua"/>
              <w:b/>
              <w:szCs w:val="24"/>
              <w:lang w:val="en-GB"/>
            </w:rPr>
            <w:fldChar w:fldCharType="separate"/>
          </w:r>
          <w:r w:rsidR="00BC1E64">
            <w:rPr>
              <w:rFonts w:ascii="Perpetua" w:hAnsi="Perpetua"/>
              <w:b/>
              <w:sz w:val="52"/>
              <w:szCs w:val="52"/>
              <w:lang w:val="en-GB"/>
            </w:rPr>
            <w:t>PDC15/30</w:t>
          </w:r>
          <w:r w:rsidRPr="0036120C">
            <w:rPr>
              <w:rFonts w:ascii="Perpetua" w:hAnsi="Perpetua"/>
              <w:b/>
              <w:szCs w:val="24"/>
              <w:lang w:val="en-GB"/>
            </w:rPr>
            <w:fldChar w:fldCharType="end"/>
          </w:r>
        </w:p>
      </w:tc>
      <w:tc>
        <w:tcPr>
          <w:tcW w:w="6628" w:type="dxa"/>
        </w:tcPr>
        <w:p w:rsidR="00BD6775" w:rsidRPr="0036120C" w:rsidRDefault="0094187C" w:rsidP="00DD042F">
          <w:pPr>
            <w:tabs>
              <w:tab w:val="right" w:pos="9185"/>
            </w:tabs>
            <w:rPr>
              <w:rFonts w:ascii="Perpetua" w:hAnsi="Perpetua"/>
              <w:b/>
              <w:iCs/>
            </w:rPr>
          </w:pPr>
          <w:r w:rsidRPr="0036120C">
            <w:rPr>
              <w:rFonts w:ascii="Perpetua" w:hAnsi="Perpetua"/>
              <w:b/>
              <w:iCs/>
            </w:rPr>
            <w:fldChar w:fldCharType="begin"/>
          </w:r>
          <w:r w:rsidR="00BD6775" w:rsidRPr="0036120C">
            <w:rPr>
              <w:rFonts w:ascii="Perpetua" w:hAnsi="Perpetua"/>
              <w:b/>
              <w:iCs/>
              <w:caps/>
            </w:rPr>
            <w:instrText>D</w:instrText>
          </w:r>
          <w:r w:rsidR="00BD6775" w:rsidRPr="0036120C">
            <w:rPr>
              <w:rFonts w:ascii="Perpetua" w:hAnsi="Perpetua"/>
              <w:b/>
              <w:iCs/>
            </w:rPr>
            <w:instrText xml:space="preserve">OCVARIABLE "dvCommitteeName" \*Charformat </w:instrText>
          </w:r>
          <w:r w:rsidRPr="0036120C">
            <w:rPr>
              <w:rFonts w:ascii="Perpetua" w:hAnsi="Perpetua"/>
              <w:b/>
              <w:iCs/>
            </w:rPr>
            <w:fldChar w:fldCharType="separate"/>
          </w:r>
          <w:r w:rsidR="00BC1E64">
            <w:rPr>
              <w:rFonts w:ascii="Perpetua" w:hAnsi="Perpetua"/>
              <w:b/>
              <w:iCs/>
              <w:caps/>
            </w:rPr>
            <w:t>Planning and Development Committee</w:t>
          </w:r>
          <w:r w:rsidRPr="0036120C">
            <w:rPr>
              <w:rFonts w:ascii="Perpetua" w:hAnsi="Perpetua"/>
              <w:b/>
              <w:iCs/>
            </w:rPr>
            <w:fldChar w:fldCharType="end"/>
          </w:r>
        </w:p>
        <w:p w:rsidR="00BD6775" w:rsidRPr="0036120C" w:rsidRDefault="0094187C" w:rsidP="00DD042F">
          <w:pPr>
            <w:tabs>
              <w:tab w:val="right" w:pos="9185"/>
            </w:tabs>
            <w:rPr>
              <w:rFonts w:ascii="Perpetua" w:hAnsi="Perpetua"/>
              <w:b/>
              <w:iCs/>
              <w:szCs w:val="24"/>
            </w:rPr>
          </w:pPr>
          <w:r w:rsidRPr="0036120C">
            <w:rPr>
              <w:rFonts w:ascii="Perpetua" w:hAnsi="Perpetua"/>
              <w:b/>
              <w:iCs/>
            </w:rPr>
            <w:fldChar w:fldCharType="begin"/>
          </w:r>
          <w:r w:rsidR="00BD6775" w:rsidRPr="0036120C">
            <w:rPr>
              <w:rFonts w:ascii="Perpetua" w:hAnsi="Perpetua"/>
              <w:b/>
              <w:iCs/>
              <w:caps/>
            </w:rPr>
            <w:instrText>D</w:instrText>
          </w:r>
          <w:r w:rsidR="00BD6775" w:rsidRPr="0036120C">
            <w:rPr>
              <w:rFonts w:ascii="Perpetua" w:hAnsi="Perpetua"/>
              <w:b/>
              <w:iCs/>
            </w:rPr>
            <w:instrText>OCVARIABLE "dvDateMeeting" \@ "d MMMM yyyy" \*Charformat</w:instrText>
          </w:r>
          <w:r w:rsidRPr="0036120C">
            <w:rPr>
              <w:rFonts w:ascii="Perpetua" w:hAnsi="Perpetua"/>
              <w:b/>
              <w:iCs/>
            </w:rPr>
            <w:fldChar w:fldCharType="separate"/>
          </w:r>
          <w:r w:rsidR="00BC1E64">
            <w:rPr>
              <w:rFonts w:ascii="Perpetua" w:hAnsi="Perpetua"/>
              <w:b/>
              <w:iCs/>
              <w:caps/>
            </w:rPr>
            <w:t>17 August 2015</w:t>
          </w:r>
          <w:r w:rsidRPr="0036120C">
            <w:rPr>
              <w:rFonts w:ascii="Perpetua" w:hAnsi="Perpetua"/>
              <w:b/>
              <w:iCs/>
            </w:rPr>
            <w:fldChar w:fldCharType="end"/>
          </w:r>
        </w:p>
      </w:tc>
    </w:tr>
  </w:tbl>
  <w:p w:rsidR="00BD6775" w:rsidRPr="00C80FFB" w:rsidRDefault="00BD6775" w:rsidP="00F65BA7">
    <w:pPr>
      <w:tabs>
        <w:tab w:val="left" w:pos="-142"/>
        <w:tab w:val="left" w:pos="0"/>
        <w:tab w:val="right" w:pos="9072"/>
        <w:tab w:val="right" w:pos="9781"/>
      </w:tabs>
      <w:rPr>
        <w:rFonts w:ascii="Perpetua" w:hAnsi="Perpetua"/>
        <w:b/>
        <w:iCs/>
        <w:sz w:val="4"/>
        <w:szCs w:val="4"/>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1</w:t>
          </w:r>
          <w:r w:rsidRPr="009321DC">
            <w:rPr>
              <w:rFonts w:cstheme="minorHAnsi"/>
              <w:sz w:val="20"/>
              <w:szCs w:val="20"/>
              <w:lang w:val="en-US"/>
            </w:rPr>
            <w:t xml:space="preserve"> - </w:t>
          </w:r>
          <w:r w:rsidRPr="009321DC">
            <w:rPr>
              <w:rFonts w:cstheme="minorHAnsi"/>
              <w:b/>
              <w:caps/>
              <w:sz w:val="20"/>
              <w:szCs w:val="20"/>
              <w:lang w:val="en-US"/>
            </w:rPr>
            <w:t>Geolyse correspondence dated 7 August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2</w:t>
          </w:r>
          <w:r w:rsidRPr="009321DC">
            <w:rPr>
              <w:rFonts w:cstheme="minorHAnsi"/>
              <w:sz w:val="20"/>
              <w:szCs w:val="20"/>
              <w:lang w:val="en-US"/>
            </w:rPr>
            <w:t xml:space="preserve"> - </w:t>
          </w:r>
          <w:r w:rsidRPr="009321DC">
            <w:rPr>
              <w:rFonts w:cstheme="minorHAnsi"/>
              <w:b/>
              <w:caps/>
              <w:sz w:val="20"/>
              <w:szCs w:val="20"/>
              <w:lang w:val="en-US"/>
            </w:rPr>
            <w:t>Geolyse correspondence dated 15 July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3</w:t>
          </w:r>
          <w:r w:rsidRPr="009321DC">
            <w:rPr>
              <w:rFonts w:cstheme="minorHAnsi"/>
              <w:sz w:val="20"/>
              <w:szCs w:val="20"/>
              <w:lang w:val="en-US"/>
            </w:rPr>
            <w:t xml:space="preserve"> - </w:t>
          </w:r>
          <w:r w:rsidRPr="009321DC">
            <w:rPr>
              <w:rFonts w:cstheme="minorHAnsi"/>
              <w:b/>
              <w:caps/>
              <w:sz w:val="20"/>
              <w:szCs w:val="20"/>
              <w:lang w:val="en-US"/>
            </w:rPr>
            <w:t>Office of Environment and Heritage correspondence dated 21 November 2014</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4</w:t>
          </w:r>
          <w:r w:rsidRPr="009321DC">
            <w:rPr>
              <w:rFonts w:cstheme="minorHAnsi"/>
              <w:sz w:val="20"/>
              <w:szCs w:val="20"/>
              <w:lang w:val="en-US"/>
            </w:rPr>
            <w:t xml:space="preserve"> - </w:t>
          </w:r>
          <w:r w:rsidRPr="009321DC">
            <w:rPr>
              <w:rFonts w:cstheme="minorHAnsi"/>
              <w:b/>
              <w:caps/>
              <w:sz w:val="20"/>
              <w:szCs w:val="20"/>
              <w:lang w:val="en-US"/>
            </w:rPr>
            <w:t>Planning Proposal - RAAF Stores Depot Site and Other Matters</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4</w:t>
          </w:r>
          <w:r w:rsidRPr="009321DC">
            <w:rPr>
              <w:rFonts w:cstheme="minorHAnsi"/>
              <w:sz w:val="20"/>
              <w:szCs w:val="20"/>
              <w:lang w:val="en-US"/>
            </w:rPr>
            <w:t xml:space="preserve"> - </w:t>
          </w:r>
          <w:r w:rsidRPr="009321DC">
            <w:rPr>
              <w:rFonts w:cstheme="minorHAnsi"/>
              <w:b/>
              <w:caps/>
              <w:sz w:val="20"/>
              <w:szCs w:val="20"/>
              <w:lang w:val="en-US"/>
            </w:rPr>
            <w:t>Planning Proposal - RAAF Stores Depot Site and Other Matters</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4</w:t>
          </w:r>
          <w:r w:rsidRPr="009321DC">
            <w:rPr>
              <w:rFonts w:cstheme="minorHAnsi"/>
              <w:sz w:val="20"/>
              <w:szCs w:val="20"/>
              <w:lang w:val="en-US"/>
            </w:rPr>
            <w:t xml:space="preserve"> - </w:t>
          </w:r>
          <w:r w:rsidRPr="009321DC">
            <w:rPr>
              <w:rFonts w:cstheme="minorHAnsi"/>
              <w:b/>
              <w:caps/>
              <w:sz w:val="20"/>
              <w:szCs w:val="20"/>
              <w:lang w:val="en-US"/>
            </w:rPr>
            <w:t>Planning Proposal - RAAF Stores Depot Site and Other Matters</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4</w:t>
          </w:r>
          <w:r w:rsidRPr="009321DC">
            <w:rPr>
              <w:rFonts w:cstheme="minorHAnsi"/>
              <w:sz w:val="20"/>
              <w:szCs w:val="20"/>
              <w:lang w:val="en-US"/>
            </w:rPr>
            <w:t xml:space="preserve"> - </w:t>
          </w:r>
          <w:r w:rsidRPr="009321DC">
            <w:rPr>
              <w:rFonts w:cstheme="minorHAnsi"/>
              <w:b/>
              <w:caps/>
              <w:sz w:val="20"/>
              <w:szCs w:val="20"/>
              <w:lang w:val="en-US"/>
            </w:rPr>
            <w:t>Planning Proposal - RAAF Stores Depot Site and Other Matters</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21DC" w:rsidRPr="009321DC" w:rsidRDefault="009321DC" w:rsidP="009321DC">
    <w:pPr>
      <w:tabs>
        <w:tab w:val="center" w:pos="4320"/>
        <w:tab w:val="right" w:pos="8640"/>
      </w:tabs>
      <w:rPr>
        <w:rFonts w:ascii="Arial" w:hAnsi="Arial"/>
        <w:sz w:val="22"/>
        <w:szCs w:val="24"/>
        <w:lang w:val="en-US"/>
      </w:rP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4</w:t>
          </w:r>
          <w:r w:rsidRPr="009321DC">
            <w:rPr>
              <w:rFonts w:cstheme="minorHAnsi"/>
              <w:sz w:val="20"/>
              <w:szCs w:val="20"/>
              <w:lang w:val="en-US"/>
            </w:rPr>
            <w:t xml:space="preserve"> - </w:t>
          </w:r>
          <w:r w:rsidRPr="009321DC">
            <w:rPr>
              <w:rFonts w:cstheme="minorHAnsi"/>
              <w:b/>
              <w:caps/>
              <w:sz w:val="20"/>
              <w:szCs w:val="20"/>
              <w:lang w:val="en-US"/>
            </w:rPr>
            <w:t>Planning Proposal - RAAF Stores Depot Site and Other Matters</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9"/>
      <w:gridCol w:w="361"/>
      <w:gridCol w:w="2289"/>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APPENDIX No:</w:t>
          </w:r>
          <w:r w:rsidRPr="009321DC">
            <w:rPr>
              <w:rFonts w:cstheme="minorHAnsi"/>
              <w:sz w:val="20"/>
              <w:szCs w:val="20"/>
              <w:lang w:val="en-US"/>
            </w:rPr>
            <w:t xml:space="preserve"> </w:t>
          </w:r>
          <w:r w:rsidRPr="009321DC">
            <w:rPr>
              <w:rFonts w:cstheme="minorHAnsi"/>
              <w:b/>
              <w:caps/>
              <w:sz w:val="20"/>
              <w:szCs w:val="20"/>
              <w:lang w:val="en-US"/>
            </w:rPr>
            <w:t>1</w:t>
          </w:r>
          <w:r w:rsidRPr="009321DC">
            <w:rPr>
              <w:rFonts w:cstheme="minorHAnsi"/>
              <w:sz w:val="20"/>
              <w:szCs w:val="20"/>
              <w:lang w:val="en-US"/>
            </w:rPr>
            <w:t xml:space="preserve"> - </w:t>
          </w:r>
          <w:r w:rsidRPr="009321DC">
            <w:rPr>
              <w:rFonts w:cstheme="minorHAnsi"/>
              <w:b/>
              <w:caps/>
              <w:sz w:val="20"/>
              <w:szCs w:val="20"/>
              <w:lang w:val="en-US"/>
            </w:rPr>
            <w:t>Geolyse correspondence dated 7 August 2015</w:t>
          </w:r>
        </w:p>
      </w:tc>
      <w:tc>
        <w:tcPr>
          <w:tcW w:w="178" w:type="pct"/>
          <w:tcBorders>
            <w:top w:val="nil"/>
            <w:left w:val="single" w:sz="4" w:space="0" w:color="auto"/>
            <w:bottom w:val="nil"/>
            <w:right w:val="single" w:sz="4" w:space="0" w:color="auto"/>
          </w:tcBorders>
        </w:tcPr>
        <w:p w:rsidR="009321DC" w:rsidRPr="009321DC" w:rsidRDefault="009321DC" w:rsidP="009321DC">
          <w:pPr>
            <w:rPr>
              <w:rFonts w:cstheme="minorHAnsi"/>
              <w:sz w:val="20"/>
              <w:szCs w:val="20"/>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cstheme="minorHAnsi"/>
              <w:sz w:val="20"/>
              <w:szCs w:val="20"/>
              <w:lang w:val="en-US"/>
            </w:rPr>
          </w:pPr>
          <w:r w:rsidRPr="009321DC">
            <w:rPr>
              <w:rFonts w:cstheme="minorHAnsi"/>
              <w:b/>
              <w:caps/>
              <w:sz w:val="20"/>
              <w:szCs w:val="20"/>
              <w:lang w:val="en-US"/>
            </w:rPr>
            <w:t>Item No:</w:t>
          </w:r>
          <w:r w:rsidRPr="009321DC">
            <w:rPr>
              <w:rFonts w:cstheme="minorHAnsi"/>
              <w:sz w:val="20"/>
              <w:szCs w:val="20"/>
              <w:lang w:val="en-US"/>
            </w:rPr>
            <w:t xml:space="preserve"> </w:t>
          </w:r>
          <w:r w:rsidRPr="009321DC">
            <w:rPr>
              <w:rFonts w:cstheme="minorHAnsi"/>
              <w:b/>
              <w:caps/>
              <w:sz w:val="20"/>
              <w:szCs w:val="20"/>
              <w:lang w:val="en-US"/>
            </w:rPr>
            <w:t>PDC15/30</w:t>
          </w:r>
        </w:p>
      </w:tc>
    </w:tr>
  </w:tbl>
  <w:p w:rsidR="009321DC" w:rsidRPr="009321DC" w:rsidRDefault="009321DC" w:rsidP="009321DC">
    <w:pPr>
      <w:rPr>
        <w:rFonts w:cstheme="minorHAnsi"/>
        <w:sz w:val="8"/>
        <w:szCs w:val="20"/>
        <w:lang w:val="en-US"/>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9"/>
      <w:gridCol w:w="567"/>
      <w:gridCol w:w="3595"/>
    </w:tblGrid>
    <w:tr w:rsidR="009321DC" w:rsidRPr="009321DC" w:rsidTr="00BE11F2">
      <w:tc>
        <w:tcPr>
          <w:tcW w:w="3693"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22"/>
              <w:szCs w:val="24"/>
              <w:lang w:val="en-US"/>
            </w:rPr>
          </w:pPr>
          <w:r w:rsidRPr="009321DC">
            <w:rPr>
              <w:rFonts w:ascii="Arial" w:hAnsi="Arial" w:cs="Arial"/>
              <w:b/>
              <w:caps/>
              <w:sz w:val="22"/>
              <w:szCs w:val="24"/>
              <w:lang w:val="en-US"/>
            </w:rPr>
            <w:t>ATTACHMENT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dvAttachmentCode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r w:rsidRPr="009321DC">
            <w:rPr>
              <w:rFonts w:ascii="Arial" w:hAnsi="Arial" w:cs="Arial"/>
              <w:szCs w:val="24"/>
              <w:lang w:val="en-US"/>
            </w:rPr>
            <w:t xml:space="preserve"> -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dvAttachmentName</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c>
        <w:tcPr>
          <w:tcW w:w="178" w:type="pct"/>
          <w:tcBorders>
            <w:top w:val="nil"/>
            <w:left w:val="single" w:sz="4" w:space="0" w:color="auto"/>
            <w:bottom w:val="nil"/>
            <w:right w:val="single" w:sz="4" w:space="0" w:color="auto"/>
          </w:tcBorders>
        </w:tcPr>
        <w:p w:rsidR="009321DC" w:rsidRPr="009321DC" w:rsidRDefault="009321DC" w:rsidP="009321DC">
          <w:pPr>
            <w:rPr>
              <w:rFonts w:ascii="Arial" w:hAnsi="Arial" w:cs="Arial"/>
              <w:sz w:val="22"/>
              <w:szCs w:val="24"/>
              <w:lang w:val="en-US"/>
            </w:rPr>
          </w:pPr>
        </w:p>
      </w:tc>
      <w:tc>
        <w:tcPr>
          <w:tcW w:w="1130" w:type="pct"/>
          <w:tcBorders>
            <w:top w:val="single" w:sz="4" w:space="0" w:color="auto"/>
            <w:left w:val="single" w:sz="4" w:space="0" w:color="auto"/>
            <w:bottom w:val="single" w:sz="4" w:space="0" w:color="auto"/>
            <w:right w:val="single" w:sz="4" w:space="0" w:color="auto"/>
          </w:tcBorders>
        </w:tcPr>
        <w:p w:rsidR="009321DC" w:rsidRPr="009321DC" w:rsidRDefault="009321DC" w:rsidP="009321DC">
          <w:pPr>
            <w:rPr>
              <w:rFonts w:ascii="Arial" w:hAnsi="Arial" w:cs="Arial"/>
              <w:sz w:val="18"/>
              <w:szCs w:val="24"/>
              <w:lang w:val="en-US"/>
            </w:rPr>
          </w:pPr>
          <w:r w:rsidRPr="009321DC">
            <w:rPr>
              <w:rFonts w:ascii="Arial" w:hAnsi="Arial" w:cs="Arial"/>
              <w:b/>
              <w:caps/>
              <w:sz w:val="22"/>
              <w:szCs w:val="24"/>
              <w:lang w:val="en-US"/>
            </w:rPr>
            <w:t>Item No:</w:t>
          </w:r>
          <w:r w:rsidRPr="009321DC">
            <w:rPr>
              <w:rFonts w:ascii="Arial" w:hAnsi="Arial" w:cs="Arial"/>
              <w:sz w:val="22"/>
              <w:szCs w:val="24"/>
              <w:lang w:val="en-US"/>
            </w:rPr>
            <w:t xml:space="preserve"> </w:t>
          </w:r>
          <w:r w:rsidRPr="009321DC">
            <w:rPr>
              <w:rFonts w:ascii="Arial" w:hAnsi="Arial" w:cs="Arial"/>
              <w:szCs w:val="24"/>
              <w:lang w:val="en-US"/>
            </w:rPr>
            <w:fldChar w:fldCharType="begin"/>
          </w:r>
          <w:r w:rsidRPr="009321DC">
            <w:rPr>
              <w:rFonts w:ascii="Arial" w:hAnsi="Arial" w:cs="Arial"/>
              <w:szCs w:val="24"/>
              <w:lang w:val="en-US"/>
            </w:rPr>
            <w:instrText xml:space="preserve"> </w:instrText>
          </w:r>
          <w:r w:rsidRPr="009321DC">
            <w:rPr>
              <w:rFonts w:ascii="Arial" w:hAnsi="Arial" w:cs="Arial"/>
              <w:b/>
              <w:caps/>
              <w:sz w:val="22"/>
              <w:szCs w:val="24"/>
              <w:lang w:val="en-US"/>
            </w:rPr>
            <w:instrText>D</w:instrText>
          </w:r>
          <w:r w:rsidRPr="009321DC">
            <w:rPr>
              <w:rFonts w:ascii="Arial" w:hAnsi="Arial" w:cs="Arial"/>
              <w:sz w:val="22"/>
              <w:szCs w:val="24"/>
              <w:lang w:val="en-US"/>
            </w:rPr>
            <w:instrText>OC</w:instrText>
          </w:r>
          <w:r w:rsidRPr="009321DC">
            <w:rPr>
              <w:rFonts w:ascii="Arial" w:hAnsi="Arial"/>
              <w:sz w:val="22"/>
              <w:szCs w:val="24"/>
              <w:lang w:val="en-US"/>
            </w:rPr>
            <w:instrText>VARIABLE</w:instrText>
          </w:r>
          <w:r w:rsidRPr="009321DC">
            <w:rPr>
              <w:rFonts w:ascii="Arial" w:hAnsi="Arial" w:cs="Arial"/>
              <w:szCs w:val="24"/>
              <w:lang w:val="en-US"/>
            </w:rPr>
            <w:instrText xml:space="preserve"> "</w:instrText>
          </w:r>
          <w:r w:rsidRPr="009321DC">
            <w:rPr>
              <w:rFonts w:ascii="Arial" w:hAnsi="Arial"/>
              <w:iCs/>
              <w:sz w:val="22"/>
              <w:szCs w:val="24"/>
              <w:lang w:val="en-US"/>
            </w:rPr>
            <w:instrText>dvItemNoMasked</w:instrText>
          </w:r>
          <w:r w:rsidRPr="009321DC">
            <w:rPr>
              <w:rFonts w:ascii="Arial" w:hAnsi="Arial" w:cs="Arial"/>
              <w:szCs w:val="24"/>
              <w:lang w:val="en-US"/>
            </w:rPr>
            <w:instrText xml:space="preserve">" \* </w:instrText>
          </w:r>
          <w:r w:rsidRPr="009321DC">
            <w:rPr>
              <w:rFonts w:ascii="Arial" w:hAnsi="Arial"/>
              <w:sz w:val="22"/>
              <w:szCs w:val="24"/>
              <w:lang w:val="en-US"/>
            </w:rPr>
            <w:instrText>Charformat</w:instrText>
          </w:r>
          <w:r w:rsidRPr="009321DC">
            <w:rPr>
              <w:rFonts w:ascii="Arial" w:hAnsi="Arial" w:cs="Arial"/>
              <w:szCs w:val="24"/>
              <w:lang w:val="en-US"/>
            </w:rPr>
            <w:instrText xml:space="preserve"> </w:instrText>
          </w:r>
          <w:r w:rsidRPr="009321DC">
            <w:rPr>
              <w:rFonts w:ascii="Arial" w:hAnsi="Arial" w:cs="Arial"/>
              <w:szCs w:val="24"/>
              <w:lang w:val="en-US"/>
            </w:rPr>
            <w:fldChar w:fldCharType="separate"/>
          </w:r>
          <w:r w:rsidR="00BC1E64">
            <w:rPr>
              <w:rFonts w:ascii="Arial" w:hAnsi="Arial" w:cs="Arial"/>
              <w:b/>
              <w:bCs/>
              <w:szCs w:val="24"/>
              <w:lang w:val="en-US"/>
            </w:rPr>
            <w:t>Error! No document variable supplied.</w:t>
          </w:r>
          <w:r w:rsidRPr="009321DC">
            <w:rPr>
              <w:rFonts w:ascii="Arial" w:hAnsi="Arial" w:cs="Arial"/>
              <w:szCs w:val="24"/>
              <w:lang w:val="en-US"/>
            </w:rPr>
            <w:fldChar w:fldCharType="end"/>
          </w:r>
        </w:p>
      </w:tc>
    </w:tr>
  </w:tbl>
  <w:p w:rsidR="009321DC" w:rsidRPr="009321DC" w:rsidRDefault="009321DC" w:rsidP="009321DC">
    <w:pPr>
      <w:tabs>
        <w:tab w:val="right" w:pos="9900"/>
      </w:tabs>
      <w:ind w:right="23"/>
      <w:rPr>
        <w:rFonts w:ascii="Arial" w:hAnsi="Arial" w:cs="Arial"/>
        <w:b/>
        <w:sz w:val="16"/>
        <w:szCs w:val="16"/>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E4E3332"/>
    <w:lvl w:ilvl="0">
      <w:start w:val="1"/>
      <w:numFmt w:val="bullet"/>
      <w:lvlText w:val=""/>
      <w:lvlJc w:val="left"/>
      <w:pPr>
        <w:tabs>
          <w:tab w:val="num" w:pos="360"/>
        </w:tabs>
        <w:ind w:left="360" w:hanging="360"/>
      </w:pPr>
      <w:rPr>
        <w:rFonts w:ascii="Symbol" w:hAnsi="Symbol" w:hint="default"/>
      </w:rPr>
    </w:lvl>
  </w:abstractNum>
  <w:abstractNum w:abstractNumId="1">
    <w:nsid w:val="0C5A0074"/>
    <w:multiLevelType w:val="hybridMultilevel"/>
    <w:tmpl w:val="0F301C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62E2137"/>
    <w:multiLevelType w:val="hybridMultilevel"/>
    <w:tmpl w:val="F78C7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F1F109F"/>
    <w:multiLevelType w:val="multilevel"/>
    <w:tmpl w:val="9724B41C"/>
    <w:styleLink w:val="ICListBullets"/>
    <w:lvl w:ilvl="0">
      <w:start w:val="1"/>
      <w:numFmt w:val="bullet"/>
      <w:pStyle w:val="ICListBullet1"/>
      <w:lvlText w:val=""/>
      <w:lvlJc w:val="left"/>
      <w:pPr>
        <w:tabs>
          <w:tab w:val="num" w:pos="0"/>
        </w:tabs>
        <w:ind w:left="567" w:hanging="567"/>
      </w:pPr>
      <w:rPr>
        <w:rFonts w:ascii="Symbol" w:hAnsi="Symbol" w:hint="default"/>
        <w:b w:val="0"/>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bullet"/>
      <w:pStyle w:val="ICListBullet2"/>
      <w:lvlText w:val=""/>
      <w:lvlJc w:val="left"/>
      <w:pPr>
        <w:tabs>
          <w:tab w:val="num" w:pos="0"/>
        </w:tabs>
        <w:ind w:left="1134" w:hanging="567"/>
      </w:pPr>
      <w:rPr>
        <w:rFonts w:ascii="Symbol" w:hAnsi="Symbol" w:hint="default"/>
        <w:b w:val="0"/>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bullet"/>
      <w:pStyle w:val="ICListBullet3"/>
      <w:lvlText w:val=""/>
      <w:lvlJc w:val="left"/>
      <w:pPr>
        <w:tabs>
          <w:tab w:val="num" w:pos="0"/>
        </w:tabs>
        <w:ind w:left="1701" w:hanging="567"/>
      </w:pPr>
      <w:rPr>
        <w:rFonts w:ascii="Symbol" w:hAnsi="Symbol" w:hint="default"/>
        <w:b w:val="0"/>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start w:val="1"/>
      <w:numFmt w:val="bullet"/>
      <w:pStyle w:val="ICListBullet4"/>
      <w:lvlText w:val=""/>
      <w:lvlJc w:val="left"/>
      <w:pPr>
        <w:tabs>
          <w:tab w:val="num" w:pos="0"/>
        </w:tabs>
        <w:ind w:left="2268" w:hanging="567"/>
      </w:pPr>
      <w:rPr>
        <w:rFonts w:ascii="Symbol" w:hAnsi="Symbol" w:hint="default"/>
        <w:b w:val="0"/>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start w:val="1"/>
      <w:numFmt w:val="bullet"/>
      <w:pStyle w:val="ICListBullet5"/>
      <w:lvlText w:val=""/>
      <w:lvlJc w:val="left"/>
      <w:pPr>
        <w:tabs>
          <w:tab w:val="num" w:pos="0"/>
        </w:tabs>
        <w:ind w:left="2835" w:hanging="567"/>
      </w:pPr>
      <w:rPr>
        <w:rFonts w:ascii="Symbol" w:hAnsi="Symbol" w:hint="default"/>
        <w:b w:val="0"/>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start w:val="1"/>
      <w:numFmt w:val="none"/>
      <w:lvlText w:val=""/>
      <w:lvlJc w:val="left"/>
      <w:pPr>
        <w:tabs>
          <w:tab w:val="num" w:pos="0"/>
        </w:tabs>
        <w:ind w:left="3402" w:hanging="567"/>
      </w:pPr>
      <w:rPr>
        <w:rFonts w:hint="default"/>
      </w:rPr>
    </w:lvl>
    <w:lvl w:ilvl="6">
      <w:start w:val="1"/>
      <w:numFmt w:val="none"/>
      <w:lvlText w:val="%7"/>
      <w:lvlJc w:val="left"/>
      <w:pPr>
        <w:tabs>
          <w:tab w:val="num" w:pos="0"/>
        </w:tabs>
        <w:ind w:left="3969" w:hanging="567"/>
      </w:pPr>
      <w:rPr>
        <w:rFonts w:hint="default"/>
      </w:rPr>
    </w:lvl>
    <w:lvl w:ilvl="7">
      <w:start w:val="1"/>
      <w:numFmt w:val="none"/>
      <w:lvlText w:val="%8"/>
      <w:lvlJc w:val="left"/>
      <w:pPr>
        <w:tabs>
          <w:tab w:val="num" w:pos="0"/>
        </w:tabs>
        <w:ind w:left="4536" w:hanging="567"/>
      </w:pPr>
      <w:rPr>
        <w:rFonts w:hint="default"/>
      </w:rPr>
    </w:lvl>
    <w:lvl w:ilvl="8">
      <w:start w:val="1"/>
      <w:numFmt w:val="none"/>
      <w:lvlText w:val="%9"/>
      <w:lvlJc w:val="left"/>
      <w:pPr>
        <w:tabs>
          <w:tab w:val="num" w:pos="0"/>
        </w:tabs>
        <w:ind w:left="5103" w:hanging="567"/>
      </w:pPr>
      <w:rPr>
        <w:rFonts w:hint="default"/>
      </w:rPr>
    </w:lvl>
  </w:abstractNum>
  <w:abstractNum w:abstractNumId="4">
    <w:nsid w:val="26D870CD"/>
    <w:multiLevelType w:val="hybridMultilevel"/>
    <w:tmpl w:val="5E901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28796732"/>
    <w:multiLevelType w:val="hybridMultilevel"/>
    <w:tmpl w:val="7764C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B396D32"/>
    <w:multiLevelType w:val="hybridMultilevel"/>
    <w:tmpl w:val="9D36BE3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2E825BE7"/>
    <w:multiLevelType w:val="hybridMultilevel"/>
    <w:tmpl w:val="D38E66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C943F9A"/>
    <w:multiLevelType w:val="hybridMultilevel"/>
    <w:tmpl w:val="8746FF96"/>
    <w:lvl w:ilvl="0" w:tplc="6C50CF84">
      <w:start w:val="1"/>
      <w:numFmt w:val="lowerRoman"/>
      <w:lvlText w:val="(%1)"/>
      <w:lvlJc w:val="left"/>
      <w:pPr>
        <w:ind w:left="1287" w:hanging="72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9">
    <w:nsid w:val="3CA828AA"/>
    <w:multiLevelType w:val="hybridMultilevel"/>
    <w:tmpl w:val="886C0C4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
    <w:nsid w:val="3E337152"/>
    <w:multiLevelType w:val="multilevel"/>
    <w:tmpl w:val="9724B41C"/>
    <w:numStyleLink w:val="ICListBullets"/>
  </w:abstractNum>
  <w:abstractNum w:abstractNumId="11">
    <w:nsid w:val="45A475C3"/>
    <w:multiLevelType w:val="hybridMultilevel"/>
    <w:tmpl w:val="56462354"/>
    <w:lvl w:ilvl="0" w:tplc="C082F77C">
      <w:start w:val="1"/>
      <w:numFmt w:val="decimal"/>
      <w:pStyle w:val="Recommendation"/>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nsid w:val="66742B3C"/>
    <w:multiLevelType w:val="hybridMultilevel"/>
    <w:tmpl w:val="AEBA83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68321B55"/>
    <w:multiLevelType w:val="hybridMultilevel"/>
    <w:tmpl w:val="A69E7E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6A5332AD"/>
    <w:multiLevelType w:val="hybridMultilevel"/>
    <w:tmpl w:val="3DD438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70DA358F"/>
    <w:multiLevelType w:val="hybridMultilevel"/>
    <w:tmpl w:val="5F246F6C"/>
    <w:lvl w:ilvl="0" w:tplc="34680140">
      <w:start w:val="1"/>
      <w:numFmt w:val="lowerRoman"/>
      <w:lvlText w:val="(%1)"/>
      <w:lvlJc w:val="left"/>
      <w:pPr>
        <w:ind w:left="1287" w:hanging="72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num w:numId="1">
    <w:abstractNumId w:val="11"/>
  </w:num>
  <w:num w:numId="2">
    <w:abstractNumId w:val="3"/>
  </w:num>
  <w:num w:numId="3">
    <w:abstractNumId w:val="10"/>
  </w:num>
  <w:num w:numId="4">
    <w:abstractNumId w:val="2"/>
  </w:num>
  <w:num w:numId="5">
    <w:abstractNumId w:val="9"/>
  </w:num>
  <w:num w:numId="6">
    <w:abstractNumId w:val="8"/>
  </w:num>
  <w:num w:numId="7">
    <w:abstractNumId w:val="15"/>
  </w:num>
  <w:num w:numId="8">
    <w:abstractNumId w:val="13"/>
  </w:num>
  <w:num w:numId="9">
    <w:abstractNumId w:val="5"/>
  </w:num>
  <w:num w:numId="10">
    <w:abstractNumId w:val="4"/>
  </w:num>
  <w:num w:numId="11">
    <w:abstractNumId w:val="12"/>
  </w:num>
  <w:num w:numId="12">
    <w:abstractNumId w:val="14"/>
  </w:num>
  <w:num w:numId="13">
    <w:abstractNumId w:val="7"/>
  </w:num>
  <w:num w:numId="14">
    <w:abstractNumId w:val="1"/>
  </w:num>
  <w:num w:numId="15">
    <w:abstractNumId w:val="0"/>
  </w:num>
  <w:num w:numId="16">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stylePaneFormatFilter w:val="2C01" w:allStyles="1" w:customStyles="0" w:latentStyles="0" w:stylesInUse="0" w:headingStyles="0" w:numberingStyles="0" w:tableStyles="0" w:directFormattingOnRuns="0" w:directFormattingOnParagraphs="0" w:directFormattingOnNumbering="1" w:directFormattingOnTables="1" w:clearFormatting="0" w:top3HeadingStyles="1" w:visibleStyles="0" w:alternateStyleNames="0"/>
  <w:documentProtection w:edit="forms" w:enforcement="0"/>
  <w:defaultTabStop w:val="567"/>
  <w:drawingGridHorizontalSpacing w:val="12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vActualAgendaSection" w:val="General"/>
    <w:docVar w:name="dvActualAgendaSectionsId" w:val="11"/>
    <w:docVar w:name="dvAgendaItem" w:val="Report"/>
    <w:docVar w:name="dvAgendaItemAbbreviation" w:val="SR"/>
    <w:docVar w:name="dvAgendaItemsID" w:val="1"/>
    <w:docVar w:name="dvAgendaSection" w:val="General"/>
    <w:docVar w:name="dvAgendaSectionsID" w:val="11"/>
    <w:docVar w:name="dvApproved" w:val="False"/>
    <w:docVar w:name="dvApproversArray" w:val=" "/>
    <w:docVar w:name="dvAttachmentConfidentialFlag" w:val="False"/>
    <w:docVar w:name="dvAttachmentCount" w:val="4"/>
    <w:docVar w:name="dvAttachmentPages" w:val="0"/>
    <w:docVar w:name="dvAttachmentsArray" w:val="Geolyse correspondence dated 7 August 2015ý0ýýýýýFalseýFalseýFalseý1ýed15/85331ý0ýTrueý542164154ýFalseýýýýTrueýTrueýTrueýFalseþGeolyse correspondence dated 15 July 2015ý0ýýýýýFalseýFalseýFalseý1ýed15/85333ý0ýTrueý542164155ýFalseýýýýTrueýTrueýTrueýFalseþOffice of Environment and Heritage correspondence dated 21 November 2014ý0ýýýýýFalseýFalseýFalseý1ýed15/85339ý0ýTrueý542164156ýFalseýýýýTrueýTrueýTrueýTrueþPlanning Proposal - RAAF Stores Depot Site and Other Mattersý0ýýýýýFalseýFalseýFalseý3ýed15/85341ý0ýTrueý542164157ýFalseýýýýTrueýTrueýTrueýTrue"/>
    <w:docVar w:name="dvAttachmentsChanged" w:val="0"/>
    <w:docVar w:name="dvAuthor" w:val="Tony Aikins"/>
    <w:docVar w:name="dvAuthor2" w:val=" "/>
    <w:docVar w:name="dvAuthor3" w:val=" "/>
    <w:docVar w:name="dvAuthorID" w:val="1540"/>
    <w:docVar w:name="dvAuthorID2" w:val=" "/>
    <w:docVar w:name="dvAuthorID3" w:val=" "/>
    <w:docVar w:name="dvAuthorPhone" w:val=" "/>
    <w:docVar w:name="dvAuthors" w:val="Manager City Strategy Services"/>
    <w:docVar w:name="dvAuthorsArray" w:val="1540þ"/>
    <w:docVar w:name="dvAuthorsNameInitials" w:val=" "/>
    <w:docVar w:name="dvAuthorTitle" w:val="Manager City Strategy Services"/>
    <w:docVar w:name="dvAuthorTitle2" w:val=" "/>
    <w:docVar w:name="dvAuthorTitle3" w:val=" "/>
    <w:docVar w:name="dvChairmansCommitteeArray" w:val=" "/>
    <w:docVar w:name="dvClosedStatusChanged" w:val="False"/>
    <w:docVar w:name="dvCommittee" w:val="Planning and Development Committee"/>
    <w:docVar w:name="dvCommitteeAbbreviation" w:val="PDC"/>
    <w:docVar w:name="dvCommitteeEmailAddress" w:val=" "/>
    <w:docVar w:name="dvCommitteeID" w:val="5"/>
    <w:docVar w:name="dvCommitteeName" w:val="Planning and Development Committee"/>
    <w:docVar w:name="dvCommitteeQuorum" w:val=" "/>
    <w:docVar w:name="dvConfidentialText" w:val=" "/>
    <w:docVar w:name="dvConfidentialType" w:val="P"/>
    <w:docVar w:name="dvCorroID" w:val="13956"/>
    <w:docVar w:name="dvCouncilId" w:val="0"/>
    <w:docVar w:name="dvCouncilText" w:val=" "/>
    <w:docVar w:name="dvCurrentReferencesArray" w:val=" "/>
    <w:docVar w:name="dvDAApplicant" w:val=" "/>
    <w:docVar w:name="dvDAOwner" w:val=" "/>
    <w:docVar w:name="dvDate" w:val="11 August 2015"/>
    <w:docVar w:name="dvDateMeeting" w:val="17 August 2015"/>
    <w:docVar w:name="dvDateMeetingDisplay" w:val="17 August 2015"/>
    <w:docVar w:name="dvDateMeetingId" w:val="2511"/>
    <w:docVar w:name="dvDateModified" w:val="12/08/2015"/>
    <w:docVar w:name="dvDeferredFromDate" w:val="31/12/1899"/>
    <w:docVar w:name="dvDeferredFromMeetingId" w:val="0"/>
    <w:docVar w:name="dvDeferredFromSpecialFlag" w:val="False"/>
    <w:docVar w:name="dvDivisionHeadName" w:val="Melissa Watkins"/>
    <w:docVar w:name="dvDivisionID" w:val="4"/>
    <w:docVar w:name="dvDivisionName" w:val="Environmental Services"/>
    <w:docVar w:name="dvDocumentChanged" w:val="0"/>
    <w:docVar w:name="dvDocumentTypeName" w:val=" "/>
    <w:docVar w:name="dvDoNotCheckIn" w:val="0"/>
    <w:docVar w:name="dvEDMSContainerID" w:val="FILE13/353"/>
    <w:docVar w:name="dvEDMSContainerTitle" w:val="GOVERNANCE - Meetings - Agenda Minutes Recommendations"/>
    <w:docVar w:name="dvEDRMSDestinationFolderId" w:val=" "/>
    <w:docVar w:name="dvEDRMSDestinationFolderTitle" w:val=" "/>
    <w:docVar w:name="dvFileName" w:val="PDC17082015SR_1.DOCX"/>
    <w:docVar w:name="dvFileNumber" w:val="ID15/982"/>
    <w:docVar w:name="dvFilePath" w:val="F:\InfoCouncil\Checkout\&lt;Login&gt;"/>
    <w:docVar w:name="dvFileRevisionNotRetained" w:val="0"/>
    <w:docVar w:name="dvFirstTime" w:val="No"/>
    <w:docVar w:name="dvForAction" w:val="1"/>
    <w:docVar w:name="dvForActionCompletionDate" w:val="31 August 2015"/>
    <w:docVar w:name="dvForceRevision" w:val="0"/>
    <w:docVar w:name="dvItemNumber" w:val="30"/>
    <w:docVar w:name="dvItemNumberMasked" w:val="PDC15/30"/>
    <w:docVar w:name="dvItemNumberMaskIdentifier" w:val="0*0*0"/>
    <w:docVar w:name="dvLastSecurityLogins" w:val=" "/>
    <w:docVar w:name="dvMasterProgramId" w:val="0"/>
    <w:docVar w:name="dvMasterProgramItemsArray" w:val=" "/>
    <w:docVar w:name="dvMasterProgramName" w:val=" "/>
    <w:docVar w:name="dvMasterSequenceNumber" w:val="3"/>
    <w:docVar w:name="dvMinutedForMayor" w:val="0"/>
    <w:docVar w:name="dvMinutedForName" w:val=" "/>
    <w:docVar w:name="dvMinutedForTitle" w:val=" "/>
    <w:docVar w:name="dvNewDoc" w:val=" "/>
    <w:docVar w:name="dvOfficers" w:val=" "/>
    <w:docVar w:name="dvOfficersArray" w:val=" "/>
    <w:docVar w:name="dvOldChairmansCommitteeArray" w:val=" "/>
    <w:docVar w:name="dvOldPresentationsArray" w:val=" "/>
    <w:docVar w:name="dvOrderNumber" w:val="3"/>
    <w:docVar w:name="dvOrigRecommendationLength" w:val="0"/>
    <w:docVar w:name="dvOrigSectionCount" w:val="6"/>
    <w:docVar w:name="dvPlanningApplicationDocument" w:val=" "/>
    <w:docVar w:name="dvPresentationsArray" w:val=" "/>
    <w:docVar w:name="dvPresentationsChanged" w:val="0"/>
    <w:docVar w:name="dvPresentationsRequired" w:val="0"/>
    <w:docVar w:name="dvPreventEDMSFormFromDisplaying" w:val="0"/>
    <w:docVar w:name="dvPreviousItemsArray" w:val=" "/>
    <w:docVar w:name="dvPreviousItemsChanged" w:val=" "/>
    <w:docVar w:name="dvPurpose" w:val="To"/>
    <w:docVar w:name="dvPurposeWithSoftReturns" w:val="To"/>
    <w:docVar w:name="dvReassignFileName" w:val="False"/>
    <w:docVar w:name="dvRecommendedCommitteeId" w:val="0"/>
    <w:docVar w:name="dvRecommendedCommitteeName" w:val=" "/>
    <w:docVar w:name="dvRecommendedMeetingDate" w:val="30 December 1899"/>
    <w:docVar w:name="dvRecommendedMeetingScheduleId" w:val="0"/>
    <w:docVar w:name="dvRecordIdAlternate" w:val="ID15/982"/>
    <w:docVar w:name="dvRefCommittee" w:val=" "/>
    <w:docVar w:name="dvRefCommitteeDateID" w:val="0"/>
    <w:docVar w:name="dvRefCommitteeID" w:val="0"/>
    <w:docVar w:name="dvRefCommitteeMinutesDocument" w:val=" "/>
    <w:docVar w:name="dvRefDateMeeting" w:val=" "/>
    <w:docVar w:name="dvReferredFromCommitteeID" w:val="0"/>
    <w:docVar w:name="dvRefSpecialFlag" w:val="False"/>
    <w:docVar w:name="dvRegisterNumber" w:val="1"/>
    <w:docVar w:name="dvRelatedReportId" w:val="0"/>
    <w:docVar w:name="dvReportFrom" w:val="Manager City Strategy Services"/>
    <w:docVar w:name="dvReportName" w:val="General No. PDC15/30"/>
    <w:docVar w:name="dvReportNumber" w:val="3"/>
    <w:docVar w:name="dvReportTo" w:val="General Manager"/>
    <w:docVar w:name="dvRequestors" w:val=" "/>
    <w:docVar w:name="dvRequestors2Array" w:val=" "/>
    <w:docVar w:name="dvRequestorsArray" w:val=" "/>
    <w:docVar w:name="dvSequenceNumber" w:val="3"/>
    <w:docVar w:name="dvSpecialFlag" w:val="False"/>
    <w:docVar w:name="dvSubject" w:val="Amended Planning Proposal - Former RAAF Stores Depot Site, Lot 11 DP 1050240 Palmer Street, Dubbo_x000d__x000a_Owner/Applicant: Andorra Developments Pty Ltd"/>
    <w:docVar w:name="dvSubjectWithSoftReturns" w:val="Amended Planning Proposal - Former RAAF Stores Depot Site, Lot 11 DP 1050240 Palmer Street, Dubbo_x000b_Owner/Applicant: Andorra Developments Pty Ltd"/>
    <w:docVar w:name="dvSupplementary" w:val="0"/>
    <w:docVar w:name="dvTitle" w:val="General Manager - 17 00 2015"/>
    <w:docVar w:name="dvTypistInitials" w:val="S"/>
    <w:docVar w:name="dvUpdateDatabase" w:val="0"/>
    <w:docVar w:name="dvUtility" w:val=" "/>
    <w:docVar w:name="dvUtilityCheckbox" w:val="0"/>
    <w:docVar w:name="dvUtilityCheckbox2" w:val="0"/>
    <w:docVar w:name="dvVersion" w:val="01"/>
    <w:docVar w:name="dvYear" w:val="2015"/>
  </w:docVars>
  <w:rsids>
    <w:rsidRoot w:val="00A32942"/>
    <w:rsid w:val="00000D15"/>
    <w:rsid w:val="00022EAE"/>
    <w:rsid w:val="00023391"/>
    <w:rsid w:val="000367C6"/>
    <w:rsid w:val="000475DE"/>
    <w:rsid w:val="000544CD"/>
    <w:rsid w:val="0005610F"/>
    <w:rsid w:val="00072325"/>
    <w:rsid w:val="0007493C"/>
    <w:rsid w:val="00082483"/>
    <w:rsid w:val="000A2627"/>
    <w:rsid w:val="000B3CFC"/>
    <w:rsid w:val="000C2BB2"/>
    <w:rsid w:val="000E6F0A"/>
    <w:rsid w:val="000F119F"/>
    <w:rsid w:val="000F7813"/>
    <w:rsid w:val="00112E28"/>
    <w:rsid w:val="00120516"/>
    <w:rsid w:val="00120723"/>
    <w:rsid w:val="0012459E"/>
    <w:rsid w:val="00131DDF"/>
    <w:rsid w:val="0013664C"/>
    <w:rsid w:val="00140E16"/>
    <w:rsid w:val="00146271"/>
    <w:rsid w:val="00146D6E"/>
    <w:rsid w:val="00152C84"/>
    <w:rsid w:val="0016768A"/>
    <w:rsid w:val="0017122C"/>
    <w:rsid w:val="00173DF2"/>
    <w:rsid w:val="00182981"/>
    <w:rsid w:val="00193628"/>
    <w:rsid w:val="001948C5"/>
    <w:rsid w:val="00197C60"/>
    <w:rsid w:val="001A1682"/>
    <w:rsid w:val="001A5323"/>
    <w:rsid w:val="001B4F38"/>
    <w:rsid w:val="001B5123"/>
    <w:rsid w:val="001D72BE"/>
    <w:rsid w:val="00202EF6"/>
    <w:rsid w:val="002318DA"/>
    <w:rsid w:val="0024686D"/>
    <w:rsid w:val="00247B71"/>
    <w:rsid w:val="00253801"/>
    <w:rsid w:val="00255190"/>
    <w:rsid w:val="0025778C"/>
    <w:rsid w:val="002609DC"/>
    <w:rsid w:val="00263F1C"/>
    <w:rsid w:val="00271A93"/>
    <w:rsid w:val="0027288C"/>
    <w:rsid w:val="002748AD"/>
    <w:rsid w:val="00276F1D"/>
    <w:rsid w:val="00282EDF"/>
    <w:rsid w:val="00292B10"/>
    <w:rsid w:val="002C2740"/>
    <w:rsid w:val="002C5653"/>
    <w:rsid w:val="002D006B"/>
    <w:rsid w:val="002E2795"/>
    <w:rsid w:val="002F06A8"/>
    <w:rsid w:val="002F18FD"/>
    <w:rsid w:val="002F28DA"/>
    <w:rsid w:val="002F7700"/>
    <w:rsid w:val="00306012"/>
    <w:rsid w:val="00313A52"/>
    <w:rsid w:val="00316652"/>
    <w:rsid w:val="0033183A"/>
    <w:rsid w:val="00344E57"/>
    <w:rsid w:val="0035506D"/>
    <w:rsid w:val="0036120C"/>
    <w:rsid w:val="00365159"/>
    <w:rsid w:val="00372BF3"/>
    <w:rsid w:val="00377CED"/>
    <w:rsid w:val="00382727"/>
    <w:rsid w:val="00383B17"/>
    <w:rsid w:val="00383F73"/>
    <w:rsid w:val="00390BFD"/>
    <w:rsid w:val="00394210"/>
    <w:rsid w:val="003A53DD"/>
    <w:rsid w:val="003A6DC8"/>
    <w:rsid w:val="003B345B"/>
    <w:rsid w:val="003B4487"/>
    <w:rsid w:val="003B5F5A"/>
    <w:rsid w:val="003B6251"/>
    <w:rsid w:val="003C124A"/>
    <w:rsid w:val="003D338C"/>
    <w:rsid w:val="003D42D0"/>
    <w:rsid w:val="003D71A0"/>
    <w:rsid w:val="003E1F3E"/>
    <w:rsid w:val="003E4BE7"/>
    <w:rsid w:val="003E519C"/>
    <w:rsid w:val="003F5F5C"/>
    <w:rsid w:val="0041128C"/>
    <w:rsid w:val="004175F1"/>
    <w:rsid w:val="00427ADE"/>
    <w:rsid w:val="00444733"/>
    <w:rsid w:val="00452B61"/>
    <w:rsid w:val="00457832"/>
    <w:rsid w:val="00457C96"/>
    <w:rsid w:val="00465512"/>
    <w:rsid w:val="00470546"/>
    <w:rsid w:val="00470DAB"/>
    <w:rsid w:val="004739C3"/>
    <w:rsid w:val="00477A9E"/>
    <w:rsid w:val="00492520"/>
    <w:rsid w:val="00492BE2"/>
    <w:rsid w:val="004942C6"/>
    <w:rsid w:val="00496202"/>
    <w:rsid w:val="004A5A22"/>
    <w:rsid w:val="004B76A2"/>
    <w:rsid w:val="004C65FA"/>
    <w:rsid w:val="004E4CFD"/>
    <w:rsid w:val="004E4F1F"/>
    <w:rsid w:val="004E5AD3"/>
    <w:rsid w:val="004F3E61"/>
    <w:rsid w:val="004F73B0"/>
    <w:rsid w:val="00502AB6"/>
    <w:rsid w:val="00507DA4"/>
    <w:rsid w:val="00510E58"/>
    <w:rsid w:val="00513374"/>
    <w:rsid w:val="00516F9B"/>
    <w:rsid w:val="00523D08"/>
    <w:rsid w:val="0053571C"/>
    <w:rsid w:val="0053620A"/>
    <w:rsid w:val="005469D7"/>
    <w:rsid w:val="005514B9"/>
    <w:rsid w:val="00552001"/>
    <w:rsid w:val="005642BC"/>
    <w:rsid w:val="00565DB1"/>
    <w:rsid w:val="005665AF"/>
    <w:rsid w:val="00567C9B"/>
    <w:rsid w:val="00581458"/>
    <w:rsid w:val="0059082E"/>
    <w:rsid w:val="005B119B"/>
    <w:rsid w:val="005B2CBD"/>
    <w:rsid w:val="005B2EFF"/>
    <w:rsid w:val="005B4898"/>
    <w:rsid w:val="005D0A85"/>
    <w:rsid w:val="005D7170"/>
    <w:rsid w:val="005F18AD"/>
    <w:rsid w:val="005F6A63"/>
    <w:rsid w:val="00600427"/>
    <w:rsid w:val="00613EE0"/>
    <w:rsid w:val="0062191C"/>
    <w:rsid w:val="006423A9"/>
    <w:rsid w:val="00653197"/>
    <w:rsid w:val="00661CAA"/>
    <w:rsid w:val="00664DC3"/>
    <w:rsid w:val="0067489F"/>
    <w:rsid w:val="00676943"/>
    <w:rsid w:val="0068132F"/>
    <w:rsid w:val="00681473"/>
    <w:rsid w:val="006D17A8"/>
    <w:rsid w:val="006D67F0"/>
    <w:rsid w:val="006E04D8"/>
    <w:rsid w:val="006E5A15"/>
    <w:rsid w:val="006E779C"/>
    <w:rsid w:val="006F0281"/>
    <w:rsid w:val="006F5633"/>
    <w:rsid w:val="006F7C06"/>
    <w:rsid w:val="007048D9"/>
    <w:rsid w:val="00706DF2"/>
    <w:rsid w:val="00710044"/>
    <w:rsid w:val="00710CFE"/>
    <w:rsid w:val="00730932"/>
    <w:rsid w:val="00735AD6"/>
    <w:rsid w:val="00760557"/>
    <w:rsid w:val="00770ED3"/>
    <w:rsid w:val="007731B2"/>
    <w:rsid w:val="00776101"/>
    <w:rsid w:val="00787E4F"/>
    <w:rsid w:val="00787F85"/>
    <w:rsid w:val="007957BD"/>
    <w:rsid w:val="007971CC"/>
    <w:rsid w:val="007A2635"/>
    <w:rsid w:val="007A391E"/>
    <w:rsid w:val="007B2969"/>
    <w:rsid w:val="007B5B73"/>
    <w:rsid w:val="007C056B"/>
    <w:rsid w:val="007C1B15"/>
    <w:rsid w:val="007D3E10"/>
    <w:rsid w:val="007E2787"/>
    <w:rsid w:val="007E2A4F"/>
    <w:rsid w:val="007E68FC"/>
    <w:rsid w:val="007E6B98"/>
    <w:rsid w:val="007F5DCE"/>
    <w:rsid w:val="008012A2"/>
    <w:rsid w:val="00805ABE"/>
    <w:rsid w:val="008063F9"/>
    <w:rsid w:val="0084373B"/>
    <w:rsid w:val="00851AE1"/>
    <w:rsid w:val="008651FF"/>
    <w:rsid w:val="00870BEE"/>
    <w:rsid w:val="0087279B"/>
    <w:rsid w:val="00880932"/>
    <w:rsid w:val="00883B8F"/>
    <w:rsid w:val="00886B03"/>
    <w:rsid w:val="0089168B"/>
    <w:rsid w:val="00891CA3"/>
    <w:rsid w:val="00891E84"/>
    <w:rsid w:val="00892B6B"/>
    <w:rsid w:val="0089754A"/>
    <w:rsid w:val="008A2A6F"/>
    <w:rsid w:val="008A7810"/>
    <w:rsid w:val="008B61B1"/>
    <w:rsid w:val="008C2A30"/>
    <w:rsid w:val="008C3E3E"/>
    <w:rsid w:val="008C6178"/>
    <w:rsid w:val="008D0417"/>
    <w:rsid w:val="008D6F2E"/>
    <w:rsid w:val="00900BC8"/>
    <w:rsid w:val="0091378F"/>
    <w:rsid w:val="00930A88"/>
    <w:rsid w:val="009321DC"/>
    <w:rsid w:val="009325A6"/>
    <w:rsid w:val="00934200"/>
    <w:rsid w:val="0094187C"/>
    <w:rsid w:val="009727B4"/>
    <w:rsid w:val="009935C4"/>
    <w:rsid w:val="0099544E"/>
    <w:rsid w:val="009B05BC"/>
    <w:rsid w:val="009B5F53"/>
    <w:rsid w:val="009B6899"/>
    <w:rsid w:val="009E042B"/>
    <w:rsid w:val="009E1BA6"/>
    <w:rsid w:val="00A071DF"/>
    <w:rsid w:val="00A12DDD"/>
    <w:rsid w:val="00A137EB"/>
    <w:rsid w:val="00A32942"/>
    <w:rsid w:val="00A32E46"/>
    <w:rsid w:val="00A3310C"/>
    <w:rsid w:val="00A35B4A"/>
    <w:rsid w:val="00A407E3"/>
    <w:rsid w:val="00A43164"/>
    <w:rsid w:val="00A52050"/>
    <w:rsid w:val="00A62EE0"/>
    <w:rsid w:val="00A71C52"/>
    <w:rsid w:val="00A8043E"/>
    <w:rsid w:val="00A81273"/>
    <w:rsid w:val="00A84BB3"/>
    <w:rsid w:val="00A9698A"/>
    <w:rsid w:val="00AA0852"/>
    <w:rsid w:val="00AB0822"/>
    <w:rsid w:val="00AB43E9"/>
    <w:rsid w:val="00AB4890"/>
    <w:rsid w:val="00AC468C"/>
    <w:rsid w:val="00AD077C"/>
    <w:rsid w:val="00AD3DE7"/>
    <w:rsid w:val="00AE7C1E"/>
    <w:rsid w:val="00B23403"/>
    <w:rsid w:val="00B2358F"/>
    <w:rsid w:val="00B3791F"/>
    <w:rsid w:val="00B43928"/>
    <w:rsid w:val="00B44596"/>
    <w:rsid w:val="00B549AE"/>
    <w:rsid w:val="00B552C1"/>
    <w:rsid w:val="00B576E8"/>
    <w:rsid w:val="00B64073"/>
    <w:rsid w:val="00B81FB3"/>
    <w:rsid w:val="00B87D3F"/>
    <w:rsid w:val="00BB1185"/>
    <w:rsid w:val="00BB17E4"/>
    <w:rsid w:val="00BC1E64"/>
    <w:rsid w:val="00BD3C49"/>
    <w:rsid w:val="00BD6775"/>
    <w:rsid w:val="00BE0F89"/>
    <w:rsid w:val="00BE35EF"/>
    <w:rsid w:val="00BF0868"/>
    <w:rsid w:val="00BF7758"/>
    <w:rsid w:val="00BF7EA7"/>
    <w:rsid w:val="00C05A0F"/>
    <w:rsid w:val="00C10834"/>
    <w:rsid w:val="00C10C04"/>
    <w:rsid w:val="00C3258F"/>
    <w:rsid w:val="00C33761"/>
    <w:rsid w:val="00C40ACA"/>
    <w:rsid w:val="00C41B9E"/>
    <w:rsid w:val="00C46DCD"/>
    <w:rsid w:val="00C47E3A"/>
    <w:rsid w:val="00C526BA"/>
    <w:rsid w:val="00C53219"/>
    <w:rsid w:val="00C56FCB"/>
    <w:rsid w:val="00C66DEF"/>
    <w:rsid w:val="00C71CE6"/>
    <w:rsid w:val="00C74688"/>
    <w:rsid w:val="00C80FFB"/>
    <w:rsid w:val="00C85196"/>
    <w:rsid w:val="00C8766A"/>
    <w:rsid w:val="00C9273F"/>
    <w:rsid w:val="00C96392"/>
    <w:rsid w:val="00CB7542"/>
    <w:rsid w:val="00CC4DC5"/>
    <w:rsid w:val="00CD35C6"/>
    <w:rsid w:val="00CD44EB"/>
    <w:rsid w:val="00CD6B5B"/>
    <w:rsid w:val="00CE345E"/>
    <w:rsid w:val="00CE746C"/>
    <w:rsid w:val="00CF5D1C"/>
    <w:rsid w:val="00D00FDC"/>
    <w:rsid w:val="00D04D3F"/>
    <w:rsid w:val="00D16BA3"/>
    <w:rsid w:val="00D219CB"/>
    <w:rsid w:val="00D23426"/>
    <w:rsid w:val="00D40A29"/>
    <w:rsid w:val="00D71395"/>
    <w:rsid w:val="00D77ED0"/>
    <w:rsid w:val="00D856B8"/>
    <w:rsid w:val="00D86A12"/>
    <w:rsid w:val="00DB1174"/>
    <w:rsid w:val="00DB67E4"/>
    <w:rsid w:val="00DD042F"/>
    <w:rsid w:val="00DD2E74"/>
    <w:rsid w:val="00DE0791"/>
    <w:rsid w:val="00DE153D"/>
    <w:rsid w:val="00DE4EFA"/>
    <w:rsid w:val="00DE552D"/>
    <w:rsid w:val="00DF313D"/>
    <w:rsid w:val="00DF5216"/>
    <w:rsid w:val="00DF7151"/>
    <w:rsid w:val="00E016C1"/>
    <w:rsid w:val="00E0528B"/>
    <w:rsid w:val="00E0563E"/>
    <w:rsid w:val="00E15414"/>
    <w:rsid w:val="00E17A19"/>
    <w:rsid w:val="00E21235"/>
    <w:rsid w:val="00E33FAE"/>
    <w:rsid w:val="00E413A3"/>
    <w:rsid w:val="00E4227C"/>
    <w:rsid w:val="00E5027E"/>
    <w:rsid w:val="00E5612E"/>
    <w:rsid w:val="00E823CB"/>
    <w:rsid w:val="00E90ABB"/>
    <w:rsid w:val="00E967D6"/>
    <w:rsid w:val="00EB5922"/>
    <w:rsid w:val="00EB5A48"/>
    <w:rsid w:val="00EC6D3C"/>
    <w:rsid w:val="00ED47E4"/>
    <w:rsid w:val="00ED500D"/>
    <w:rsid w:val="00ED64F0"/>
    <w:rsid w:val="00EE3576"/>
    <w:rsid w:val="00EE3C48"/>
    <w:rsid w:val="00F1069F"/>
    <w:rsid w:val="00F10CB1"/>
    <w:rsid w:val="00F169F2"/>
    <w:rsid w:val="00F350D3"/>
    <w:rsid w:val="00F4583A"/>
    <w:rsid w:val="00F55EFC"/>
    <w:rsid w:val="00F61071"/>
    <w:rsid w:val="00F65BA7"/>
    <w:rsid w:val="00F764D6"/>
    <w:rsid w:val="00F84784"/>
    <w:rsid w:val="00F90A83"/>
    <w:rsid w:val="00F93406"/>
    <w:rsid w:val="00F95F99"/>
    <w:rsid w:val="00FA3B70"/>
    <w:rsid w:val="00FA6C9E"/>
    <w:rsid w:val="00FB0160"/>
    <w:rsid w:val="00FB44AF"/>
    <w:rsid w:val="00FB61CB"/>
    <w:rsid w:val="00FC6559"/>
    <w:rsid w:val="00FD31B8"/>
    <w:rsid w:val="00FD3A73"/>
    <w:rsid w:val="00FE3CC9"/>
    <w:rsid w:val="00FE581D"/>
    <w:rsid w:val="00FF2AE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List Bullet"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86B03"/>
    <w:rPr>
      <w:rFonts w:asciiTheme="minorHAnsi" w:hAnsiTheme="minorHAnsi"/>
      <w:sz w:val="24"/>
      <w:szCs w:val="22"/>
      <w:lang w:eastAsia="en-US"/>
    </w:rPr>
  </w:style>
  <w:style w:type="paragraph" w:styleId="Heading1">
    <w:name w:val="heading 1"/>
    <w:basedOn w:val="Normal"/>
    <w:next w:val="Normal"/>
    <w:qFormat/>
    <w:rsid w:val="00E823CB"/>
    <w:pPr>
      <w:keepNext/>
      <w:spacing w:after="240"/>
      <w:outlineLvl w:val="0"/>
    </w:pPr>
    <w:rPr>
      <w:b/>
    </w:rPr>
  </w:style>
  <w:style w:type="paragraph" w:styleId="Heading2">
    <w:name w:val="heading 2"/>
    <w:basedOn w:val="Normal"/>
    <w:next w:val="Normal"/>
    <w:qFormat/>
    <w:rsid w:val="00E823CB"/>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E823CB"/>
    <w:pPr>
      <w:keepNext/>
      <w:outlineLvl w:val="2"/>
    </w:pPr>
    <w:rPr>
      <w:rFonts w:ascii="Arial" w:hAnsi="Arial" w:cs="Arial"/>
      <w:b/>
      <w:bCs/>
      <w:u w:val="single"/>
    </w:rPr>
  </w:style>
  <w:style w:type="paragraph" w:styleId="Heading4">
    <w:name w:val="heading 4"/>
    <w:basedOn w:val="Normal"/>
    <w:next w:val="Normal"/>
    <w:qFormat/>
    <w:rsid w:val="00E823CB"/>
    <w:pPr>
      <w:keepNext/>
      <w:outlineLvl w:val="3"/>
    </w:pPr>
    <w:rPr>
      <w:rFonts w:ascii="Arial" w:hAnsi="Arial" w:cs="Arial"/>
      <w:b/>
      <w:bCs/>
      <w:u w:val="single"/>
    </w:rPr>
  </w:style>
  <w:style w:type="paragraph" w:styleId="Heading5">
    <w:name w:val="heading 5"/>
    <w:basedOn w:val="Normal"/>
    <w:next w:val="Normal"/>
    <w:qFormat/>
    <w:rsid w:val="00E823CB"/>
    <w:pPr>
      <w:keepNext/>
      <w:outlineLvl w:val="4"/>
    </w:pPr>
    <w:rPr>
      <w:rFonts w:ascii="Arial" w:hAnsi="Arial" w:cs="Arial"/>
      <w:b/>
      <w:bCs/>
      <w:u w:val="single"/>
    </w:rPr>
  </w:style>
  <w:style w:type="paragraph" w:styleId="Heading6">
    <w:name w:val="heading 6"/>
    <w:basedOn w:val="Normal"/>
    <w:next w:val="Normal"/>
    <w:qFormat/>
    <w:rsid w:val="00E823CB"/>
    <w:pPr>
      <w:spacing w:before="240" w:after="60"/>
      <w:outlineLvl w:val="5"/>
    </w:pPr>
    <w:rPr>
      <w:b/>
      <w:bCs/>
    </w:rPr>
  </w:style>
  <w:style w:type="paragraph" w:styleId="Heading7">
    <w:name w:val="heading 7"/>
    <w:basedOn w:val="Normal"/>
    <w:next w:val="Normal"/>
    <w:qFormat/>
    <w:rsid w:val="00E823CB"/>
    <w:pPr>
      <w:keepNext/>
      <w:outlineLvl w:val="6"/>
    </w:pPr>
    <w:rPr>
      <w:rFonts w:ascii="Arial" w:hAnsi="Arial" w:cs="Arial"/>
      <w:b/>
      <w:bCs/>
      <w:u w:val="single"/>
    </w:rPr>
  </w:style>
  <w:style w:type="paragraph" w:styleId="Heading8">
    <w:name w:val="heading 8"/>
    <w:basedOn w:val="Normal"/>
    <w:next w:val="Normal"/>
    <w:qFormat/>
    <w:rsid w:val="00E823CB"/>
    <w:pPr>
      <w:spacing w:before="240" w:after="60"/>
      <w:outlineLvl w:val="7"/>
    </w:pPr>
    <w:rPr>
      <w:i/>
      <w:iCs/>
      <w:szCs w:val="24"/>
    </w:rPr>
  </w:style>
  <w:style w:type="paragraph" w:styleId="Heading9">
    <w:name w:val="heading 9"/>
    <w:basedOn w:val="Normal"/>
    <w:next w:val="Normal"/>
    <w:qFormat/>
    <w:rsid w:val="00E823CB"/>
    <w:pPr>
      <w:keepNext/>
      <w:outlineLvl w:val="8"/>
    </w:pPr>
    <w:rPr>
      <w:rFonts w:ascii="Arial" w:hAnsi="Arial"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E823CB"/>
    <w:pPr>
      <w:tabs>
        <w:tab w:val="left" w:pos="100"/>
        <w:tab w:val="center" w:pos="4320"/>
        <w:tab w:val="right" w:pos="9400"/>
      </w:tabs>
      <w:jc w:val="center"/>
    </w:pPr>
    <w:rPr>
      <w:rFonts w:cs="Arial"/>
      <w:b/>
      <w:noProof/>
    </w:rPr>
  </w:style>
  <w:style w:type="paragraph" w:styleId="Footer">
    <w:name w:val="footer"/>
    <w:basedOn w:val="Normal"/>
    <w:rsid w:val="00E823CB"/>
    <w:pPr>
      <w:pBdr>
        <w:top w:val="single" w:sz="4" w:space="1" w:color="auto"/>
      </w:pBdr>
      <w:tabs>
        <w:tab w:val="center" w:pos="4320"/>
        <w:tab w:val="right" w:pos="9214"/>
      </w:tabs>
    </w:pPr>
    <w:rPr>
      <w:rFonts w:ascii="Arial" w:hAnsi="Arial" w:cs="Arial"/>
      <w:b/>
      <w:noProof/>
    </w:rPr>
  </w:style>
  <w:style w:type="character" w:styleId="PageNumber">
    <w:name w:val="page number"/>
    <w:basedOn w:val="DefaultParagraphFont"/>
    <w:rsid w:val="00E823CB"/>
  </w:style>
  <w:style w:type="paragraph" w:customStyle="1" w:styleId="Recommendation">
    <w:name w:val="Recommendation"/>
    <w:basedOn w:val="Normal"/>
    <w:rsid w:val="00E823CB"/>
    <w:pPr>
      <w:numPr>
        <w:numId w:val="1"/>
      </w:numPr>
      <w:spacing w:before="120" w:after="120"/>
      <w:jc w:val="both"/>
    </w:pPr>
    <w:rPr>
      <w:szCs w:val="24"/>
    </w:rPr>
  </w:style>
  <w:style w:type="character" w:styleId="Hyperlink">
    <w:name w:val="Hyperlink"/>
    <w:rsid w:val="00DE4EFA"/>
    <w:rPr>
      <w:color w:val="0000FF"/>
      <w:u w:val="single"/>
    </w:rPr>
  </w:style>
  <w:style w:type="character" w:styleId="FollowedHyperlink">
    <w:name w:val="FollowedHyperlink"/>
    <w:rsid w:val="00BF7758"/>
    <w:rPr>
      <w:color w:val="800080"/>
      <w:u w:val="single"/>
    </w:rPr>
  </w:style>
  <w:style w:type="paragraph" w:customStyle="1" w:styleId="BPITEM">
    <w:name w:val="BP ITEM"/>
    <w:basedOn w:val="Normal"/>
    <w:link w:val="BPITEMChar"/>
    <w:rsid w:val="00B576E8"/>
    <w:pPr>
      <w:ind w:left="1418" w:hanging="1418"/>
    </w:pPr>
    <w:rPr>
      <w:rFonts w:ascii="Arial" w:hAnsi="Arial"/>
      <w:b/>
      <w:szCs w:val="20"/>
      <w:lang w:eastAsia="en-AU"/>
    </w:rPr>
  </w:style>
  <w:style w:type="paragraph" w:customStyle="1" w:styleId="BPSection">
    <w:name w:val="BP Section"/>
    <w:basedOn w:val="Normal"/>
    <w:rsid w:val="00B576E8"/>
    <w:pPr>
      <w:ind w:left="1418" w:hanging="1418"/>
    </w:pPr>
    <w:rPr>
      <w:b/>
      <w:sz w:val="20"/>
      <w:szCs w:val="20"/>
      <w:lang w:eastAsia="en-AU"/>
    </w:rPr>
  </w:style>
  <w:style w:type="character" w:customStyle="1" w:styleId="BPITEMChar">
    <w:name w:val="BP ITEM Char"/>
    <w:link w:val="BPITEM"/>
    <w:rsid w:val="00B576E8"/>
    <w:rPr>
      <w:rFonts w:ascii="Arial" w:hAnsi="Arial"/>
      <w:b/>
      <w:sz w:val="24"/>
      <w:lang w:val="en-AU" w:eastAsia="en-AU" w:bidi="ar-SA"/>
    </w:rPr>
  </w:style>
  <w:style w:type="table" w:styleId="TableGrid">
    <w:name w:val="Table Grid"/>
    <w:basedOn w:val="TableNormal"/>
    <w:rsid w:val="00DB117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ICListBullets">
    <w:name w:val="IC List Bullets"/>
    <w:rsid w:val="00FA6C9E"/>
    <w:pPr>
      <w:numPr>
        <w:numId w:val="2"/>
      </w:numPr>
    </w:pPr>
  </w:style>
  <w:style w:type="paragraph" w:customStyle="1" w:styleId="ICListBullet1">
    <w:name w:val="IC List Bullet 1"/>
    <w:basedOn w:val="Normal"/>
    <w:rsid w:val="00FA6C9E"/>
    <w:pPr>
      <w:numPr>
        <w:numId w:val="3"/>
      </w:numPr>
    </w:pPr>
    <w:rPr>
      <w:szCs w:val="4"/>
    </w:rPr>
  </w:style>
  <w:style w:type="paragraph" w:customStyle="1" w:styleId="ICListBullet2">
    <w:name w:val="IC List Bullet 2"/>
    <w:basedOn w:val="Normal"/>
    <w:rsid w:val="00FA6C9E"/>
    <w:pPr>
      <w:numPr>
        <w:ilvl w:val="1"/>
        <w:numId w:val="3"/>
      </w:numPr>
    </w:pPr>
    <w:rPr>
      <w:szCs w:val="4"/>
    </w:rPr>
  </w:style>
  <w:style w:type="paragraph" w:customStyle="1" w:styleId="ICListBullet3">
    <w:name w:val="IC List Bullet 3"/>
    <w:basedOn w:val="Normal"/>
    <w:rsid w:val="00FA6C9E"/>
    <w:pPr>
      <w:numPr>
        <w:ilvl w:val="2"/>
        <w:numId w:val="3"/>
      </w:numPr>
    </w:pPr>
    <w:rPr>
      <w:szCs w:val="4"/>
    </w:rPr>
  </w:style>
  <w:style w:type="paragraph" w:customStyle="1" w:styleId="ICListBullet4">
    <w:name w:val="IC List Bullet 4"/>
    <w:basedOn w:val="Normal"/>
    <w:rsid w:val="00FA6C9E"/>
    <w:pPr>
      <w:numPr>
        <w:ilvl w:val="3"/>
        <w:numId w:val="3"/>
      </w:numPr>
    </w:pPr>
    <w:rPr>
      <w:szCs w:val="4"/>
    </w:rPr>
  </w:style>
  <w:style w:type="paragraph" w:customStyle="1" w:styleId="ICListBullet5">
    <w:name w:val="IC List Bullet 5"/>
    <w:basedOn w:val="Normal"/>
    <w:rsid w:val="00FA6C9E"/>
    <w:pPr>
      <w:numPr>
        <w:ilvl w:val="4"/>
        <w:numId w:val="3"/>
      </w:numPr>
    </w:pPr>
    <w:rPr>
      <w:szCs w:val="4"/>
    </w:rPr>
  </w:style>
  <w:style w:type="paragraph" w:styleId="ListParagraph">
    <w:name w:val="List Paragraph"/>
    <w:basedOn w:val="Normal"/>
    <w:uiPriority w:val="34"/>
    <w:qFormat/>
    <w:rsid w:val="002F18FD"/>
    <w:pPr>
      <w:ind w:left="720"/>
    </w:pPr>
  </w:style>
  <w:style w:type="paragraph" w:customStyle="1" w:styleId="headingparagraph">
    <w:name w:val="headingparagraph"/>
    <w:basedOn w:val="Normal"/>
    <w:rsid w:val="00120516"/>
    <w:pPr>
      <w:spacing w:before="160" w:after="200"/>
      <w:ind w:left="340" w:hanging="340"/>
    </w:pPr>
    <w:rPr>
      <w:rFonts w:ascii="Arial" w:hAnsi="Arial" w:cs="Arial"/>
      <w:szCs w:val="24"/>
      <w:lang w:eastAsia="en-AU"/>
    </w:rPr>
  </w:style>
  <w:style w:type="paragraph" w:customStyle="1" w:styleId="leftparagraph">
    <w:name w:val="leftparagraph"/>
    <w:basedOn w:val="Normal"/>
    <w:rsid w:val="00BD6775"/>
    <w:pPr>
      <w:spacing w:before="160" w:after="200"/>
    </w:pPr>
    <w:rPr>
      <w:rFonts w:ascii="Times New Roman" w:hAnsi="Times New Roman"/>
      <w:szCs w:val="24"/>
      <w:lang w:eastAsia="en-AU"/>
    </w:rPr>
  </w:style>
  <w:style w:type="paragraph" w:styleId="BalloonText">
    <w:name w:val="Balloon Text"/>
    <w:basedOn w:val="Normal"/>
    <w:link w:val="BalloonTextChar"/>
    <w:rsid w:val="003E519C"/>
    <w:rPr>
      <w:rFonts w:ascii="Tahoma" w:hAnsi="Tahoma" w:cs="Tahoma"/>
      <w:sz w:val="16"/>
      <w:szCs w:val="16"/>
    </w:rPr>
  </w:style>
  <w:style w:type="character" w:customStyle="1" w:styleId="BalloonTextChar">
    <w:name w:val="Balloon Text Char"/>
    <w:basedOn w:val="DefaultParagraphFont"/>
    <w:link w:val="BalloonText"/>
    <w:rsid w:val="003E519C"/>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List Bullet"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86B03"/>
    <w:rPr>
      <w:rFonts w:asciiTheme="minorHAnsi" w:hAnsiTheme="minorHAnsi"/>
      <w:sz w:val="24"/>
      <w:szCs w:val="22"/>
      <w:lang w:eastAsia="en-US"/>
    </w:rPr>
  </w:style>
  <w:style w:type="paragraph" w:styleId="Heading1">
    <w:name w:val="heading 1"/>
    <w:basedOn w:val="Normal"/>
    <w:next w:val="Normal"/>
    <w:qFormat/>
    <w:rsid w:val="00E823CB"/>
    <w:pPr>
      <w:keepNext/>
      <w:spacing w:after="240"/>
      <w:outlineLvl w:val="0"/>
    </w:pPr>
    <w:rPr>
      <w:b/>
    </w:rPr>
  </w:style>
  <w:style w:type="paragraph" w:styleId="Heading2">
    <w:name w:val="heading 2"/>
    <w:basedOn w:val="Normal"/>
    <w:next w:val="Normal"/>
    <w:qFormat/>
    <w:rsid w:val="00E823CB"/>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E823CB"/>
    <w:pPr>
      <w:keepNext/>
      <w:outlineLvl w:val="2"/>
    </w:pPr>
    <w:rPr>
      <w:rFonts w:ascii="Arial" w:hAnsi="Arial" w:cs="Arial"/>
      <w:b/>
      <w:bCs/>
      <w:u w:val="single"/>
    </w:rPr>
  </w:style>
  <w:style w:type="paragraph" w:styleId="Heading4">
    <w:name w:val="heading 4"/>
    <w:basedOn w:val="Normal"/>
    <w:next w:val="Normal"/>
    <w:qFormat/>
    <w:rsid w:val="00E823CB"/>
    <w:pPr>
      <w:keepNext/>
      <w:outlineLvl w:val="3"/>
    </w:pPr>
    <w:rPr>
      <w:rFonts w:ascii="Arial" w:hAnsi="Arial" w:cs="Arial"/>
      <w:b/>
      <w:bCs/>
      <w:u w:val="single"/>
    </w:rPr>
  </w:style>
  <w:style w:type="paragraph" w:styleId="Heading5">
    <w:name w:val="heading 5"/>
    <w:basedOn w:val="Normal"/>
    <w:next w:val="Normal"/>
    <w:qFormat/>
    <w:rsid w:val="00E823CB"/>
    <w:pPr>
      <w:keepNext/>
      <w:outlineLvl w:val="4"/>
    </w:pPr>
    <w:rPr>
      <w:rFonts w:ascii="Arial" w:hAnsi="Arial" w:cs="Arial"/>
      <w:b/>
      <w:bCs/>
      <w:u w:val="single"/>
    </w:rPr>
  </w:style>
  <w:style w:type="paragraph" w:styleId="Heading6">
    <w:name w:val="heading 6"/>
    <w:basedOn w:val="Normal"/>
    <w:next w:val="Normal"/>
    <w:qFormat/>
    <w:rsid w:val="00E823CB"/>
    <w:pPr>
      <w:spacing w:before="240" w:after="60"/>
      <w:outlineLvl w:val="5"/>
    </w:pPr>
    <w:rPr>
      <w:b/>
      <w:bCs/>
    </w:rPr>
  </w:style>
  <w:style w:type="paragraph" w:styleId="Heading7">
    <w:name w:val="heading 7"/>
    <w:basedOn w:val="Normal"/>
    <w:next w:val="Normal"/>
    <w:qFormat/>
    <w:rsid w:val="00E823CB"/>
    <w:pPr>
      <w:keepNext/>
      <w:outlineLvl w:val="6"/>
    </w:pPr>
    <w:rPr>
      <w:rFonts w:ascii="Arial" w:hAnsi="Arial" w:cs="Arial"/>
      <w:b/>
      <w:bCs/>
      <w:u w:val="single"/>
    </w:rPr>
  </w:style>
  <w:style w:type="paragraph" w:styleId="Heading8">
    <w:name w:val="heading 8"/>
    <w:basedOn w:val="Normal"/>
    <w:next w:val="Normal"/>
    <w:qFormat/>
    <w:rsid w:val="00E823CB"/>
    <w:pPr>
      <w:spacing w:before="240" w:after="60"/>
      <w:outlineLvl w:val="7"/>
    </w:pPr>
    <w:rPr>
      <w:i/>
      <w:iCs/>
      <w:szCs w:val="24"/>
    </w:rPr>
  </w:style>
  <w:style w:type="paragraph" w:styleId="Heading9">
    <w:name w:val="heading 9"/>
    <w:basedOn w:val="Normal"/>
    <w:next w:val="Normal"/>
    <w:qFormat/>
    <w:rsid w:val="00E823CB"/>
    <w:pPr>
      <w:keepNext/>
      <w:outlineLvl w:val="8"/>
    </w:pPr>
    <w:rPr>
      <w:rFonts w:ascii="Arial" w:hAnsi="Arial"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E823CB"/>
    <w:pPr>
      <w:tabs>
        <w:tab w:val="left" w:pos="100"/>
        <w:tab w:val="center" w:pos="4320"/>
        <w:tab w:val="right" w:pos="9400"/>
      </w:tabs>
      <w:jc w:val="center"/>
    </w:pPr>
    <w:rPr>
      <w:rFonts w:cs="Arial"/>
      <w:b/>
      <w:noProof/>
    </w:rPr>
  </w:style>
  <w:style w:type="paragraph" w:styleId="Footer">
    <w:name w:val="footer"/>
    <w:basedOn w:val="Normal"/>
    <w:rsid w:val="00E823CB"/>
    <w:pPr>
      <w:pBdr>
        <w:top w:val="single" w:sz="4" w:space="1" w:color="auto"/>
      </w:pBdr>
      <w:tabs>
        <w:tab w:val="center" w:pos="4320"/>
        <w:tab w:val="right" w:pos="9214"/>
      </w:tabs>
    </w:pPr>
    <w:rPr>
      <w:rFonts w:ascii="Arial" w:hAnsi="Arial" w:cs="Arial"/>
      <w:b/>
      <w:noProof/>
    </w:rPr>
  </w:style>
  <w:style w:type="character" w:styleId="PageNumber">
    <w:name w:val="page number"/>
    <w:basedOn w:val="DefaultParagraphFont"/>
    <w:rsid w:val="00E823CB"/>
  </w:style>
  <w:style w:type="paragraph" w:customStyle="1" w:styleId="Recommendation">
    <w:name w:val="Recommendation"/>
    <w:basedOn w:val="Normal"/>
    <w:rsid w:val="00E823CB"/>
    <w:pPr>
      <w:numPr>
        <w:numId w:val="1"/>
      </w:numPr>
      <w:spacing w:before="120" w:after="120"/>
      <w:jc w:val="both"/>
    </w:pPr>
    <w:rPr>
      <w:szCs w:val="24"/>
    </w:rPr>
  </w:style>
  <w:style w:type="character" w:styleId="Hyperlink">
    <w:name w:val="Hyperlink"/>
    <w:rsid w:val="00DE4EFA"/>
    <w:rPr>
      <w:color w:val="0000FF"/>
      <w:u w:val="single"/>
    </w:rPr>
  </w:style>
  <w:style w:type="character" w:styleId="FollowedHyperlink">
    <w:name w:val="FollowedHyperlink"/>
    <w:rsid w:val="00BF7758"/>
    <w:rPr>
      <w:color w:val="800080"/>
      <w:u w:val="single"/>
    </w:rPr>
  </w:style>
  <w:style w:type="paragraph" w:customStyle="1" w:styleId="BPITEM">
    <w:name w:val="BP ITEM"/>
    <w:basedOn w:val="Normal"/>
    <w:link w:val="BPITEMChar"/>
    <w:rsid w:val="00B576E8"/>
    <w:pPr>
      <w:ind w:left="1418" w:hanging="1418"/>
    </w:pPr>
    <w:rPr>
      <w:rFonts w:ascii="Arial" w:hAnsi="Arial"/>
      <w:b/>
      <w:szCs w:val="20"/>
      <w:lang w:eastAsia="en-AU"/>
    </w:rPr>
  </w:style>
  <w:style w:type="paragraph" w:customStyle="1" w:styleId="BPSection">
    <w:name w:val="BP Section"/>
    <w:basedOn w:val="Normal"/>
    <w:rsid w:val="00B576E8"/>
    <w:pPr>
      <w:ind w:left="1418" w:hanging="1418"/>
    </w:pPr>
    <w:rPr>
      <w:b/>
      <w:sz w:val="20"/>
      <w:szCs w:val="20"/>
      <w:lang w:eastAsia="en-AU"/>
    </w:rPr>
  </w:style>
  <w:style w:type="character" w:customStyle="1" w:styleId="BPITEMChar">
    <w:name w:val="BP ITEM Char"/>
    <w:link w:val="BPITEM"/>
    <w:rsid w:val="00B576E8"/>
    <w:rPr>
      <w:rFonts w:ascii="Arial" w:hAnsi="Arial"/>
      <w:b/>
      <w:sz w:val="24"/>
      <w:lang w:val="en-AU" w:eastAsia="en-AU" w:bidi="ar-SA"/>
    </w:rPr>
  </w:style>
  <w:style w:type="table" w:styleId="TableGrid">
    <w:name w:val="Table Grid"/>
    <w:basedOn w:val="TableNormal"/>
    <w:rsid w:val="00DB117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ICListBullets">
    <w:name w:val="IC List Bullets"/>
    <w:rsid w:val="00FA6C9E"/>
    <w:pPr>
      <w:numPr>
        <w:numId w:val="2"/>
      </w:numPr>
    </w:pPr>
  </w:style>
  <w:style w:type="paragraph" w:customStyle="1" w:styleId="ICListBullet1">
    <w:name w:val="IC List Bullet 1"/>
    <w:basedOn w:val="Normal"/>
    <w:rsid w:val="00FA6C9E"/>
    <w:pPr>
      <w:numPr>
        <w:numId w:val="3"/>
      </w:numPr>
    </w:pPr>
    <w:rPr>
      <w:szCs w:val="4"/>
    </w:rPr>
  </w:style>
  <w:style w:type="paragraph" w:customStyle="1" w:styleId="ICListBullet2">
    <w:name w:val="IC List Bullet 2"/>
    <w:basedOn w:val="Normal"/>
    <w:rsid w:val="00FA6C9E"/>
    <w:pPr>
      <w:numPr>
        <w:ilvl w:val="1"/>
        <w:numId w:val="3"/>
      </w:numPr>
    </w:pPr>
    <w:rPr>
      <w:szCs w:val="4"/>
    </w:rPr>
  </w:style>
  <w:style w:type="paragraph" w:customStyle="1" w:styleId="ICListBullet3">
    <w:name w:val="IC List Bullet 3"/>
    <w:basedOn w:val="Normal"/>
    <w:rsid w:val="00FA6C9E"/>
    <w:pPr>
      <w:numPr>
        <w:ilvl w:val="2"/>
        <w:numId w:val="3"/>
      </w:numPr>
    </w:pPr>
    <w:rPr>
      <w:szCs w:val="4"/>
    </w:rPr>
  </w:style>
  <w:style w:type="paragraph" w:customStyle="1" w:styleId="ICListBullet4">
    <w:name w:val="IC List Bullet 4"/>
    <w:basedOn w:val="Normal"/>
    <w:rsid w:val="00FA6C9E"/>
    <w:pPr>
      <w:numPr>
        <w:ilvl w:val="3"/>
        <w:numId w:val="3"/>
      </w:numPr>
    </w:pPr>
    <w:rPr>
      <w:szCs w:val="4"/>
    </w:rPr>
  </w:style>
  <w:style w:type="paragraph" w:customStyle="1" w:styleId="ICListBullet5">
    <w:name w:val="IC List Bullet 5"/>
    <w:basedOn w:val="Normal"/>
    <w:rsid w:val="00FA6C9E"/>
    <w:pPr>
      <w:numPr>
        <w:ilvl w:val="4"/>
        <w:numId w:val="3"/>
      </w:numPr>
    </w:pPr>
    <w:rPr>
      <w:szCs w:val="4"/>
    </w:rPr>
  </w:style>
  <w:style w:type="paragraph" w:styleId="ListParagraph">
    <w:name w:val="List Paragraph"/>
    <w:basedOn w:val="Normal"/>
    <w:uiPriority w:val="34"/>
    <w:qFormat/>
    <w:rsid w:val="002F18FD"/>
    <w:pPr>
      <w:ind w:left="720"/>
    </w:pPr>
  </w:style>
  <w:style w:type="paragraph" w:customStyle="1" w:styleId="headingparagraph">
    <w:name w:val="headingparagraph"/>
    <w:basedOn w:val="Normal"/>
    <w:rsid w:val="00120516"/>
    <w:pPr>
      <w:spacing w:before="160" w:after="200"/>
      <w:ind w:left="340" w:hanging="340"/>
    </w:pPr>
    <w:rPr>
      <w:rFonts w:ascii="Arial" w:hAnsi="Arial" w:cs="Arial"/>
      <w:szCs w:val="24"/>
      <w:lang w:eastAsia="en-AU"/>
    </w:rPr>
  </w:style>
  <w:style w:type="paragraph" w:customStyle="1" w:styleId="leftparagraph">
    <w:name w:val="leftparagraph"/>
    <w:basedOn w:val="Normal"/>
    <w:rsid w:val="00BD6775"/>
    <w:pPr>
      <w:spacing w:before="160" w:after="200"/>
    </w:pPr>
    <w:rPr>
      <w:rFonts w:ascii="Times New Roman" w:hAnsi="Times New Roman"/>
      <w:szCs w:val="24"/>
      <w:lang w:eastAsia="en-AU"/>
    </w:rPr>
  </w:style>
  <w:style w:type="paragraph" w:styleId="BalloonText">
    <w:name w:val="Balloon Text"/>
    <w:basedOn w:val="Normal"/>
    <w:link w:val="BalloonTextChar"/>
    <w:rsid w:val="003E519C"/>
    <w:rPr>
      <w:rFonts w:ascii="Tahoma" w:hAnsi="Tahoma" w:cs="Tahoma"/>
      <w:sz w:val="16"/>
      <w:szCs w:val="16"/>
    </w:rPr>
  </w:style>
  <w:style w:type="character" w:customStyle="1" w:styleId="BalloonTextChar">
    <w:name w:val="Balloon Text Char"/>
    <w:basedOn w:val="DefaultParagraphFont"/>
    <w:link w:val="BalloonText"/>
    <w:rsid w:val="003E519C"/>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7682398">
      <w:bodyDiv w:val="1"/>
      <w:marLeft w:val="0"/>
      <w:marRight w:val="0"/>
      <w:marTop w:val="0"/>
      <w:marBottom w:val="0"/>
      <w:divBdr>
        <w:top w:val="none" w:sz="0" w:space="0" w:color="auto"/>
        <w:left w:val="none" w:sz="0" w:space="0" w:color="auto"/>
        <w:bottom w:val="none" w:sz="0" w:space="0" w:color="auto"/>
        <w:right w:val="none" w:sz="0" w:space="0" w:color="auto"/>
      </w:divBdr>
    </w:div>
    <w:div w:id="719670841">
      <w:bodyDiv w:val="1"/>
      <w:marLeft w:val="0"/>
      <w:marRight w:val="0"/>
      <w:marTop w:val="0"/>
      <w:marBottom w:val="0"/>
      <w:divBdr>
        <w:top w:val="none" w:sz="0" w:space="0" w:color="auto"/>
        <w:left w:val="none" w:sz="0" w:space="0" w:color="auto"/>
        <w:bottom w:val="none" w:sz="0" w:space="0" w:color="auto"/>
        <w:right w:val="single" w:sz="6" w:space="6" w:color="FFFFFF"/>
      </w:divBdr>
      <w:divsChild>
        <w:div w:id="1398674805">
          <w:marLeft w:val="0"/>
          <w:marRight w:val="0"/>
          <w:marTop w:val="0"/>
          <w:marBottom w:val="0"/>
          <w:divBdr>
            <w:top w:val="none" w:sz="0" w:space="0" w:color="auto"/>
            <w:left w:val="none" w:sz="0" w:space="0" w:color="auto"/>
            <w:bottom w:val="none" w:sz="0" w:space="0" w:color="auto"/>
            <w:right w:val="none" w:sz="0" w:space="0" w:color="auto"/>
          </w:divBdr>
          <w:divsChild>
            <w:div w:id="1350642536">
              <w:marLeft w:val="0"/>
              <w:marRight w:val="0"/>
              <w:marTop w:val="0"/>
              <w:marBottom w:val="0"/>
              <w:divBdr>
                <w:top w:val="none" w:sz="0" w:space="0" w:color="auto"/>
                <w:left w:val="none" w:sz="0" w:space="0" w:color="auto"/>
                <w:bottom w:val="none" w:sz="0" w:space="0" w:color="auto"/>
                <w:right w:val="none" w:sz="0" w:space="0" w:color="auto"/>
              </w:divBdr>
              <w:divsChild>
                <w:div w:id="171816333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73956468">
                      <w:blockQuote w:val="1"/>
                      <w:marLeft w:val="340"/>
                      <w:marRight w:val="0"/>
                      <w:marTop w:val="160"/>
                      <w:marBottom w:val="200"/>
                      <w:divBdr>
                        <w:top w:val="none" w:sz="0" w:space="0" w:color="auto"/>
                        <w:left w:val="none" w:sz="0" w:space="0" w:color="auto"/>
                        <w:bottom w:val="none" w:sz="0" w:space="0" w:color="auto"/>
                        <w:right w:val="none" w:sz="0" w:space="0" w:color="auto"/>
                      </w:divBdr>
                    </w:div>
                    <w:div w:id="1714042949">
                      <w:blockQuote w:val="1"/>
                      <w:marLeft w:val="340"/>
                      <w:marRight w:val="0"/>
                      <w:marTop w:val="160"/>
                      <w:marBottom w:val="200"/>
                      <w:divBdr>
                        <w:top w:val="none" w:sz="0" w:space="0" w:color="auto"/>
                        <w:left w:val="none" w:sz="0" w:space="0" w:color="auto"/>
                        <w:bottom w:val="none" w:sz="0" w:space="0" w:color="auto"/>
                        <w:right w:val="none" w:sz="0" w:space="0" w:color="auto"/>
                      </w:divBdr>
                    </w:div>
                    <w:div w:id="1515417479">
                      <w:blockQuote w:val="1"/>
                      <w:marLeft w:val="340"/>
                      <w:marRight w:val="0"/>
                      <w:marTop w:val="160"/>
                      <w:marBottom w:val="200"/>
                      <w:divBdr>
                        <w:top w:val="none" w:sz="0" w:space="0" w:color="auto"/>
                        <w:left w:val="none" w:sz="0" w:space="0" w:color="auto"/>
                        <w:bottom w:val="none" w:sz="0" w:space="0" w:color="auto"/>
                        <w:right w:val="none" w:sz="0" w:space="0" w:color="auto"/>
                      </w:divBdr>
                    </w:div>
                    <w:div w:id="653491458">
                      <w:blockQuote w:val="1"/>
                      <w:marLeft w:val="340"/>
                      <w:marRight w:val="0"/>
                      <w:marTop w:val="160"/>
                      <w:marBottom w:val="200"/>
                      <w:divBdr>
                        <w:top w:val="none" w:sz="0" w:space="0" w:color="auto"/>
                        <w:left w:val="none" w:sz="0" w:space="0" w:color="auto"/>
                        <w:bottom w:val="none" w:sz="0" w:space="0" w:color="auto"/>
                        <w:right w:val="none" w:sz="0" w:space="0" w:color="auto"/>
                      </w:divBdr>
                    </w:div>
                    <w:div w:id="1875969741">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495754678">
      <w:bodyDiv w:val="1"/>
      <w:marLeft w:val="0"/>
      <w:marRight w:val="0"/>
      <w:marTop w:val="0"/>
      <w:marBottom w:val="0"/>
      <w:divBdr>
        <w:top w:val="none" w:sz="0" w:space="0" w:color="auto"/>
        <w:left w:val="none" w:sz="0" w:space="0" w:color="auto"/>
        <w:bottom w:val="none" w:sz="0" w:space="0" w:color="auto"/>
        <w:right w:val="single" w:sz="4" w:space="5" w:color="FFFFFF"/>
      </w:divBdr>
      <w:divsChild>
        <w:div w:id="1271627557">
          <w:marLeft w:val="0"/>
          <w:marRight w:val="0"/>
          <w:marTop w:val="0"/>
          <w:marBottom w:val="0"/>
          <w:divBdr>
            <w:top w:val="none" w:sz="0" w:space="0" w:color="auto"/>
            <w:left w:val="none" w:sz="0" w:space="0" w:color="auto"/>
            <w:bottom w:val="none" w:sz="0" w:space="0" w:color="auto"/>
            <w:right w:val="none" w:sz="0" w:space="0" w:color="auto"/>
          </w:divBdr>
          <w:divsChild>
            <w:div w:id="136992342">
              <w:marLeft w:val="0"/>
              <w:marRight w:val="0"/>
              <w:marTop w:val="0"/>
              <w:marBottom w:val="0"/>
              <w:divBdr>
                <w:top w:val="none" w:sz="0" w:space="0" w:color="auto"/>
                <w:left w:val="none" w:sz="0" w:space="0" w:color="auto"/>
                <w:bottom w:val="none" w:sz="0" w:space="0" w:color="auto"/>
                <w:right w:val="none" w:sz="0" w:space="0" w:color="auto"/>
              </w:divBdr>
              <w:divsChild>
                <w:div w:id="1497649776">
                  <w:blockQuote w:val="1"/>
                  <w:marLeft w:val="340"/>
                  <w:marRight w:val="0"/>
                  <w:marTop w:val="160"/>
                  <w:marBottom w:val="200"/>
                  <w:divBdr>
                    <w:top w:val="none" w:sz="0" w:space="0" w:color="auto"/>
                    <w:left w:val="none" w:sz="0" w:space="0" w:color="auto"/>
                    <w:bottom w:val="none" w:sz="0" w:space="0" w:color="auto"/>
                    <w:right w:val="none" w:sz="0" w:space="0" w:color="auto"/>
                  </w:divBdr>
                </w:div>
                <w:div w:id="586235714">
                  <w:blockQuote w:val="1"/>
                  <w:marLeft w:val="340"/>
                  <w:marRight w:val="0"/>
                  <w:marTop w:val="160"/>
                  <w:marBottom w:val="200"/>
                  <w:divBdr>
                    <w:top w:val="none" w:sz="0" w:space="0" w:color="auto"/>
                    <w:left w:val="none" w:sz="0" w:space="0" w:color="auto"/>
                    <w:bottom w:val="none" w:sz="0" w:space="0" w:color="auto"/>
                    <w:right w:val="none" w:sz="0" w:space="0" w:color="auto"/>
                  </w:divBdr>
                </w:div>
                <w:div w:id="1567255707">
                  <w:blockQuote w:val="1"/>
                  <w:marLeft w:val="340"/>
                  <w:marRight w:val="0"/>
                  <w:marTop w:val="160"/>
                  <w:marBottom w:val="200"/>
                  <w:divBdr>
                    <w:top w:val="none" w:sz="0" w:space="0" w:color="auto"/>
                    <w:left w:val="none" w:sz="0" w:space="0" w:color="auto"/>
                    <w:bottom w:val="none" w:sz="0" w:space="0" w:color="auto"/>
                    <w:right w:val="none" w:sz="0" w:space="0" w:color="auto"/>
                  </w:divBdr>
                </w:div>
                <w:div w:id="726609295">
                  <w:blockQuote w:val="1"/>
                  <w:marLeft w:val="340"/>
                  <w:marRight w:val="0"/>
                  <w:marTop w:val="160"/>
                  <w:marBottom w:val="200"/>
                  <w:divBdr>
                    <w:top w:val="none" w:sz="0" w:space="0" w:color="auto"/>
                    <w:left w:val="none" w:sz="0" w:space="0" w:color="auto"/>
                    <w:bottom w:val="none" w:sz="0" w:space="0" w:color="auto"/>
                    <w:right w:val="none" w:sz="0" w:space="0" w:color="auto"/>
                  </w:divBdr>
                </w:div>
                <w:div w:id="1422409155">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03666289">
      <w:bodyDiv w:val="1"/>
      <w:marLeft w:val="0"/>
      <w:marRight w:val="0"/>
      <w:marTop w:val="0"/>
      <w:marBottom w:val="0"/>
      <w:divBdr>
        <w:top w:val="none" w:sz="0" w:space="0" w:color="auto"/>
        <w:left w:val="none" w:sz="0" w:space="0" w:color="auto"/>
        <w:bottom w:val="none" w:sz="0" w:space="0" w:color="auto"/>
        <w:right w:val="single" w:sz="6" w:space="6" w:color="FFFFFF"/>
      </w:divBdr>
      <w:divsChild>
        <w:div w:id="1393849661">
          <w:marLeft w:val="0"/>
          <w:marRight w:val="0"/>
          <w:marTop w:val="0"/>
          <w:marBottom w:val="0"/>
          <w:divBdr>
            <w:top w:val="none" w:sz="0" w:space="0" w:color="auto"/>
            <w:left w:val="none" w:sz="0" w:space="0" w:color="auto"/>
            <w:bottom w:val="none" w:sz="0" w:space="0" w:color="auto"/>
            <w:right w:val="none" w:sz="0" w:space="0" w:color="auto"/>
          </w:divBdr>
          <w:divsChild>
            <w:div w:id="956182033">
              <w:marLeft w:val="0"/>
              <w:marRight w:val="0"/>
              <w:marTop w:val="0"/>
              <w:marBottom w:val="0"/>
              <w:divBdr>
                <w:top w:val="none" w:sz="0" w:space="0" w:color="auto"/>
                <w:left w:val="none" w:sz="0" w:space="0" w:color="auto"/>
                <w:bottom w:val="none" w:sz="0" w:space="0" w:color="auto"/>
                <w:right w:val="none" w:sz="0" w:space="0" w:color="auto"/>
              </w:divBdr>
              <w:divsChild>
                <w:div w:id="211124387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75838155">
                      <w:blockQuote w:val="1"/>
                      <w:marLeft w:val="340"/>
                      <w:marRight w:val="0"/>
                      <w:marTop w:val="160"/>
                      <w:marBottom w:val="200"/>
                      <w:divBdr>
                        <w:top w:val="none" w:sz="0" w:space="0" w:color="auto"/>
                        <w:left w:val="none" w:sz="0" w:space="0" w:color="auto"/>
                        <w:bottom w:val="none" w:sz="0" w:space="0" w:color="auto"/>
                        <w:right w:val="none" w:sz="0" w:space="0" w:color="auto"/>
                      </w:divBdr>
                    </w:div>
                    <w:div w:id="210699483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5532334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70501519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13635893">
                          <w:blockQuote w:val="1"/>
                          <w:marLeft w:val="340"/>
                          <w:marRight w:val="0"/>
                          <w:marTop w:val="160"/>
                          <w:marBottom w:val="200"/>
                          <w:divBdr>
                            <w:top w:val="none" w:sz="0" w:space="0" w:color="auto"/>
                            <w:left w:val="none" w:sz="0" w:space="0" w:color="auto"/>
                            <w:bottom w:val="none" w:sz="0" w:space="0" w:color="auto"/>
                            <w:right w:val="none" w:sz="0" w:space="0" w:color="auto"/>
                          </w:divBdr>
                        </w:div>
                        <w:div w:id="835653091">
                          <w:blockQuote w:val="1"/>
                          <w:marLeft w:val="340"/>
                          <w:marRight w:val="0"/>
                          <w:marTop w:val="160"/>
                          <w:marBottom w:val="200"/>
                          <w:divBdr>
                            <w:top w:val="none" w:sz="0" w:space="0" w:color="auto"/>
                            <w:left w:val="none" w:sz="0" w:space="0" w:color="auto"/>
                            <w:bottom w:val="none" w:sz="0" w:space="0" w:color="auto"/>
                            <w:right w:val="none" w:sz="0" w:space="0" w:color="auto"/>
                          </w:divBdr>
                        </w:div>
                        <w:div w:id="96574310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3364677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4431175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71712423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562670944">
      <w:bodyDiv w:val="1"/>
      <w:marLeft w:val="0"/>
      <w:marRight w:val="0"/>
      <w:marTop w:val="0"/>
      <w:marBottom w:val="0"/>
      <w:divBdr>
        <w:top w:val="none" w:sz="0" w:space="0" w:color="auto"/>
        <w:left w:val="none" w:sz="0" w:space="0" w:color="auto"/>
        <w:bottom w:val="none" w:sz="0" w:space="0" w:color="auto"/>
        <w:right w:val="single" w:sz="6" w:space="6" w:color="FFFFFF"/>
      </w:divBdr>
      <w:divsChild>
        <w:div w:id="95059359">
          <w:marLeft w:val="0"/>
          <w:marRight w:val="0"/>
          <w:marTop w:val="0"/>
          <w:marBottom w:val="0"/>
          <w:divBdr>
            <w:top w:val="none" w:sz="0" w:space="0" w:color="auto"/>
            <w:left w:val="none" w:sz="0" w:space="0" w:color="auto"/>
            <w:bottom w:val="none" w:sz="0" w:space="0" w:color="auto"/>
            <w:right w:val="none" w:sz="0" w:space="0" w:color="auto"/>
          </w:divBdr>
          <w:divsChild>
            <w:div w:id="1228414137">
              <w:marLeft w:val="0"/>
              <w:marRight w:val="0"/>
              <w:marTop w:val="0"/>
              <w:marBottom w:val="0"/>
              <w:divBdr>
                <w:top w:val="none" w:sz="0" w:space="0" w:color="auto"/>
                <w:left w:val="none" w:sz="0" w:space="0" w:color="auto"/>
                <w:bottom w:val="none" w:sz="0" w:space="0" w:color="auto"/>
                <w:right w:val="none" w:sz="0" w:space="0" w:color="auto"/>
              </w:divBdr>
              <w:divsChild>
                <w:div w:id="117796756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821381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640305520">
                          <w:blockQuote w:val="1"/>
                          <w:marLeft w:val="340"/>
                          <w:marRight w:val="0"/>
                          <w:marTop w:val="160"/>
                          <w:marBottom w:val="200"/>
                          <w:divBdr>
                            <w:top w:val="none" w:sz="0" w:space="0" w:color="auto"/>
                            <w:left w:val="none" w:sz="0" w:space="0" w:color="auto"/>
                            <w:bottom w:val="none" w:sz="0" w:space="0" w:color="auto"/>
                            <w:right w:val="none" w:sz="0" w:space="0" w:color="auto"/>
                          </w:divBdr>
                        </w:div>
                        <w:div w:id="1084303558">
                          <w:blockQuote w:val="1"/>
                          <w:marLeft w:val="340"/>
                          <w:marRight w:val="0"/>
                          <w:marTop w:val="160"/>
                          <w:marBottom w:val="200"/>
                          <w:divBdr>
                            <w:top w:val="none" w:sz="0" w:space="0" w:color="auto"/>
                            <w:left w:val="none" w:sz="0" w:space="0" w:color="auto"/>
                            <w:bottom w:val="none" w:sz="0" w:space="0" w:color="auto"/>
                            <w:right w:val="none" w:sz="0" w:space="0" w:color="auto"/>
                          </w:divBdr>
                        </w:div>
                        <w:div w:id="973412653">
                          <w:blockQuote w:val="1"/>
                          <w:marLeft w:val="340"/>
                          <w:marRight w:val="0"/>
                          <w:marTop w:val="160"/>
                          <w:marBottom w:val="200"/>
                          <w:divBdr>
                            <w:top w:val="none" w:sz="0" w:space="0" w:color="auto"/>
                            <w:left w:val="none" w:sz="0" w:space="0" w:color="auto"/>
                            <w:bottom w:val="none" w:sz="0" w:space="0" w:color="auto"/>
                            <w:right w:val="none" w:sz="0" w:space="0" w:color="auto"/>
                          </w:divBdr>
                        </w:div>
                        <w:div w:id="1890913808">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784613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34.xml"/><Relationship Id="rId299" Type="http://schemas.openxmlformats.org/officeDocument/2006/relationships/header" Target="header73.xml"/><Relationship Id="rId303" Type="http://schemas.openxmlformats.org/officeDocument/2006/relationships/header" Target="header75.xml"/><Relationship Id="rId21" Type="http://schemas.openxmlformats.org/officeDocument/2006/relationships/image" Target="media/image6.png"/><Relationship Id="rId42" Type="http://schemas.openxmlformats.org/officeDocument/2006/relationships/image" Target="media/image14.png"/><Relationship Id="rId63" Type="http://schemas.openxmlformats.org/officeDocument/2006/relationships/header" Target="header16.xml"/><Relationship Id="rId84" Type="http://schemas.openxmlformats.org/officeDocument/2006/relationships/header" Target="header23.xml"/><Relationship Id="rId138" Type="http://schemas.openxmlformats.org/officeDocument/2006/relationships/image" Target="media/image50.png"/><Relationship Id="rId159" Type="http://schemas.openxmlformats.org/officeDocument/2006/relationships/header" Target="header45.xml"/><Relationship Id="rId170" Type="http://schemas.openxmlformats.org/officeDocument/2006/relationships/image" Target="media/image70.png"/><Relationship Id="rId191" Type="http://schemas.openxmlformats.org/officeDocument/2006/relationships/image" Target="media/image79.png"/><Relationship Id="rId205" Type="http://schemas.openxmlformats.org/officeDocument/2006/relationships/image" Target="media/image93.png"/><Relationship Id="rId226" Type="http://schemas.openxmlformats.org/officeDocument/2006/relationships/header" Target="header56.xml"/><Relationship Id="rId247" Type="http://schemas.openxmlformats.org/officeDocument/2006/relationships/image" Target="media/image117.png"/><Relationship Id="rId107" Type="http://schemas.openxmlformats.org/officeDocument/2006/relationships/header" Target="header28.xml"/><Relationship Id="rId268" Type="http://schemas.openxmlformats.org/officeDocument/2006/relationships/header" Target="header66.xml"/><Relationship Id="rId289" Type="http://schemas.openxmlformats.org/officeDocument/2006/relationships/footer" Target="footer73.xml"/><Relationship Id="rId11" Type="http://schemas.openxmlformats.org/officeDocument/2006/relationships/header" Target="header2.xml"/><Relationship Id="rId32" Type="http://schemas.openxmlformats.org/officeDocument/2006/relationships/header" Target="header8.xml"/><Relationship Id="rId53" Type="http://schemas.openxmlformats.org/officeDocument/2006/relationships/image" Target="media/image19.png"/><Relationship Id="rId74" Type="http://schemas.openxmlformats.org/officeDocument/2006/relationships/image" Target="media/image28.png"/><Relationship Id="rId128" Type="http://schemas.openxmlformats.org/officeDocument/2006/relationships/image" Target="media/image46.png"/><Relationship Id="rId149" Type="http://schemas.openxmlformats.org/officeDocument/2006/relationships/header" Target="header41.xml"/><Relationship Id="rId5" Type="http://schemas.openxmlformats.org/officeDocument/2006/relationships/settings" Target="settings.xml"/><Relationship Id="rId95" Type="http://schemas.openxmlformats.org/officeDocument/2006/relationships/header" Target="header27.xml"/><Relationship Id="rId160" Type="http://schemas.openxmlformats.org/officeDocument/2006/relationships/footer" Target="footer47.xml"/><Relationship Id="rId181" Type="http://schemas.openxmlformats.org/officeDocument/2006/relationships/header" Target="header48.xml"/><Relationship Id="rId216" Type="http://schemas.openxmlformats.org/officeDocument/2006/relationships/header" Target="header53.xml"/><Relationship Id="rId237" Type="http://schemas.openxmlformats.org/officeDocument/2006/relationships/header" Target="header59.xml"/><Relationship Id="rId258" Type="http://schemas.openxmlformats.org/officeDocument/2006/relationships/header" Target="header63.xml"/><Relationship Id="rId279" Type="http://schemas.openxmlformats.org/officeDocument/2006/relationships/header" Target="header69.xml"/><Relationship Id="rId22" Type="http://schemas.openxmlformats.org/officeDocument/2006/relationships/footer" Target="footer5.xml"/><Relationship Id="rId43" Type="http://schemas.openxmlformats.org/officeDocument/2006/relationships/image" Target="media/image15.png"/><Relationship Id="rId64" Type="http://schemas.openxmlformats.org/officeDocument/2006/relationships/header" Target="header17.xml"/><Relationship Id="rId118" Type="http://schemas.openxmlformats.org/officeDocument/2006/relationships/header" Target="header33.xml"/><Relationship Id="rId139" Type="http://schemas.openxmlformats.org/officeDocument/2006/relationships/image" Target="media/image51.png"/><Relationship Id="rId290" Type="http://schemas.openxmlformats.org/officeDocument/2006/relationships/header" Target="header72.xml"/><Relationship Id="rId304" Type="http://schemas.openxmlformats.org/officeDocument/2006/relationships/footer" Target="footer77.xml"/><Relationship Id="rId85" Type="http://schemas.openxmlformats.org/officeDocument/2006/relationships/footer" Target="footer24.xml"/><Relationship Id="rId150" Type="http://schemas.openxmlformats.org/officeDocument/2006/relationships/footer" Target="footer42.xml"/><Relationship Id="rId171" Type="http://schemas.openxmlformats.org/officeDocument/2006/relationships/image" Target="media/image71.png"/><Relationship Id="rId192" Type="http://schemas.openxmlformats.org/officeDocument/2006/relationships/image" Target="media/image80.png"/><Relationship Id="rId206" Type="http://schemas.openxmlformats.org/officeDocument/2006/relationships/image" Target="media/image94.png"/><Relationship Id="rId227" Type="http://schemas.openxmlformats.org/officeDocument/2006/relationships/footer" Target="footer57.xml"/><Relationship Id="rId248" Type="http://schemas.openxmlformats.org/officeDocument/2006/relationships/image" Target="media/image118.png"/><Relationship Id="rId269" Type="http://schemas.openxmlformats.org/officeDocument/2006/relationships/footer" Target="footer68.xml"/><Relationship Id="rId12" Type="http://schemas.openxmlformats.org/officeDocument/2006/relationships/footer" Target="footer1.xml"/><Relationship Id="rId33" Type="http://schemas.openxmlformats.org/officeDocument/2006/relationships/footer" Target="footer9.xml"/><Relationship Id="rId108" Type="http://schemas.openxmlformats.org/officeDocument/2006/relationships/header" Target="header29.xml"/><Relationship Id="rId129" Type="http://schemas.openxmlformats.org/officeDocument/2006/relationships/header" Target="header37.xml"/><Relationship Id="rId280" Type="http://schemas.openxmlformats.org/officeDocument/2006/relationships/footer" Target="footer71.xml"/><Relationship Id="rId54" Type="http://schemas.openxmlformats.org/officeDocument/2006/relationships/header" Target="header13.xml"/><Relationship Id="rId75" Type="http://schemas.openxmlformats.org/officeDocument/2006/relationships/image" Target="media/image29.png"/><Relationship Id="rId96" Type="http://schemas.openxmlformats.org/officeDocument/2006/relationships/footer" Target="footer29.xml"/><Relationship Id="rId140" Type="http://schemas.openxmlformats.org/officeDocument/2006/relationships/image" Target="media/image52.png"/><Relationship Id="rId161" Type="http://schemas.openxmlformats.org/officeDocument/2006/relationships/image" Target="media/image61.png"/><Relationship Id="rId182" Type="http://schemas.openxmlformats.org/officeDocument/2006/relationships/footer" Target="footer50.xml"/><Relationship Id="rId217" Type="http://schemas.openxmlformats.org/officeDocument/2006/relationships/footer" Target="footer54.xml"/><Relationship Id="rId6" Type="http://schemas.openxmlformats.org/officeDocument/2006/relationships/webSettings" Target="webSettings.xml"/><Relationship Id="rId238" Type="http://schemas.openxmlformats.org/officeDocument/2006/relationships/footer" Target="footer60.xml"/><Relationship Id="rId259" Type="http://schemas.openxmlformats.org/officeDocument/2006/relationships/footer" Target="footer65.xml"/><Relationship Id="rId23" Type="http://schemas.openxmlformats.org/officeDocument/2006/relationships/header" Target="header4.xml"/><Relationship Id="rId119" Type="http://schemas.openxmlformats.org/officeDocument/2006/relationships/footer" Target="footer35.xml"/><Relationship Id="rId270" Type="http://schemas.openxmlformats.org/officeDocument/2006/relationships/image" Target="media/image128.png"/><Relationship Id="rId291" Type="http://schemas.openxmlformats.org/officeDocument/2006/relationships/footer" Target="footer74.xml"/><Relationship Id="rId305" Type="http://schemas.openxmlformats.org/officeDocument/2006/relationships/fontTable" Target="fontTable.xml"/><Relationship Id="rId44" Type="http://schemas.openxmlformats.org/officeDocument/2006/relationships/image" Target="media/image16.png"/><Relationship Id="rId65" Type="http://schemas.openxmlformats.org/officeDocument/2006/relationships/footer" Target="footer18.xml"/><Relationship Id="rId86" Type="http://schemas.openxmlformats.org/officeDocument/2006/relationships/footer" Target="footer25.xml"/><Relationship Id="rId130" Type="http://schemas.openxmlformats.org/officeDocument/2006/relationships/header" Target="header38.xml"/><Relationship Id="rId151" Type="http://schemas.openxmlformats.org/officeDocument/2006/relationships/footer" Target="footer43.xml"/><Relationship Id="rId172" Type="http://schemas.openxmlformats.org/officeDocument/2006/relationships/image" Target="media/image72.png"/><Relationship Id="rId193" Type="http://schemas.openxmlformats.org/officeDocument/2006/relationships/image" Target="media/image81.png"/><Relationship Id="rId207" Type="http://schemas.openxmlformats.org/officeDocument/2006/relationships/image" Target="media/image95.png"/><Relationship Id="rId228" Type="http://schemas.openxmlformats.org/officeDocument/2006/relationships/footer" Target="footer58.xml"/><Relationship Id="rId249" Type="http://schemas.openxmlformats.org/officeDocument/2006/relationships/image" Target="media/image119.png"/><Relationship Id="rId13" Type="http://schemas.openxmlformats.org/officeDocument/2006/relationships/footer" Target="footer2.xml"/><Relationship Id="rId109" Type="http://schemas.openxmlformats.org/officeDocument/2006/relationships/footer" Target="footer30.xml"/><Relationship Id="rId260" Type="http://schemas.openxmlformats.org/officeDocument/2006/relationships/image" Target="media/image124.png"/><Relationship Id="rId281" Type="http://schemas.openxmlformats.org/officeDocument/2006/relationships/image" Target="media/image133.png"/><Relationship Id="rId34" Type="http://schemas.openxmlformats.org/officeDocument/2006/relationships/footer" Target="footer10.xml"/><Relationship Id="rId55" Type="http://schemas.openxmlformats.org/officeDocument/2006/relationships/header" Target="header14.xml"/><Relationship Id="rId76" Type="http://schemas.openxmlformats.org/officeDocument/2006/relationships/header" Target="header19.xml"/><Relationship Id="rId97" Type="http://schemas.openxmlformats.org/officeDocument/2006/relationships/image" Target="media/image33.png"/><Relationship Id="rId120" Type="http://schemas.openxmlformats.org/officeDocument/2006/relationships/image" Target="media/image44.png"/><Relationship Id="rId141" Type="http://schemas.openxmlformats.org/officeDocument/2006/relationships/image" Target="media/image53.png"/><Relationship Id="rId7" Type="http://schemas.openxmlformats.org/officeDocument/2006/relationships/footnotes" Target="footnotes.xml"/><Relationship Id="rId162" Type="http://schemas.openxmlformats.org/officeDocument/2006/relationships/image" Target="media/image62.png"/><Relationship Id="rId183" Type="http://schemas.openxmlformats.org/officeDocument/2006/relationships/image" Target="media/image77.png"/><Relationship Id="rId218" Type="http://schemas.openxmlformats.org/officeDocument/2006/relationships/footer" Target="footer55.xml"/><Relationship Id="rId239" Type="http://schemas.openxmlformats.org/officeDocument/2006/relationships/footer" Target="footer61.xml"/><Relationship Id="rId2" Type="http://schemas.openxmlformats.org/officeDocument/2006/relationships/numbering" Target="numbering.xml"/><Relationship Id="rId29" Type="http://schemas.openxmlformats.org/officeDocument/2006/relationships/image" Target="media/image7.png"/><Relationship Id="rId250" Type="http://schemas.openxmlformats.org/officeDocument/2006/relationships/image" Target="media/image120.png"/><Relationship Id="rId255" Type="http://schemas.openxmlformats.org/officeDocument/2006/relationships/header" Target="header62.xml"/><Relationship Id="rId271" Type="http://schemas.openxmlformats.org/officeDocument/2006/relationships/image" Target="media/image129.png"/><Relationship Id="rId276" Type="http://schemas.openxmlformats.org/officeDocument/2006/relationships/header" Target="header68.xml"/><Relationship Id="rId292" Type="http://schemas.openxmlformats.org/officeDocument/2006/relationships/image" Target="media/image138.png"/><Relationship Id="rId297" Type="http://schemas.openxmlformats.org/officeDocument/2006/relationships/image" Target="media/image143.png"/><Relationship Id="rId306" Type="http://schemas.openxmlformats.org/officeDocument/2006/relationships/theme" Target="theme/theme1.xml"/><Relationship Id="rId24" Type="http://schemas.openxmlformats.org/officeDocument/2006/relationships/header" Target="header5.xm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footer" Target="footer19.xml"/><Relationship Id="rId87" Type="http://schemas.openxmlformats.org/officeDocument/2006/relationships/header" Target="header24.xml"/><Relationship Id="rId110" Type="http://schemas.openxmlformats.org/officeDocument/2006/relationships/footer" Target="footer31.xml"/><Relationship Id="rId115" Type="http://schemas.openxmlformats.org/officeDocument/2006/relationships/header" Target="header32.xml"/><Relationship Id="rId131" Type="http://schemas.openxmlformats.org/officeDocument/2006/relationships/footer" Target="footer39.xml"/><Relationship Id="rId136" Type="http://schemas.openxmlformats.org/officeDocument/2006/relationships/image" Target="media/image48.png"/><Relationship Id="rId157" Type="http://schemas.openxmlformats.org/officeDocument/2006/relationships/footer" Target="footer45.xml"/><Relationship Id="rId178" Type="http://schemas.openxmlformats.org/officeDocument/2006/relationships/header" Target="header47.xml"/><Relationship Id="rId301" Type="http://schemas.openxmlformats.org/officeDocument/2006/relationships/footer" Target="footer75.xml"/><Relationship Id="rId61" Type="http://schemas.openxmlformats.org/officeDocument/2006/relationships/image" Target="media/image21.png"/><Relationship Id="rId82" Type="http://schemas.openxmlformats.org/officeDocument/2006/relationships/image" Target="media/image30.png"/><Relationship Id="rId152" Type="http://schemas.openxmlformats.org/officeDocument/2006/relationships/header" Target="header42.xml"/><Relationship Id="rId173" Type="http://schemas.openxmlformats.org/officeDocument/2006/relationships/image" Target="media/image73.png"/><Relationship Id="rId194" Type="http://schemas.openxmlformats.org/officeDocument/2006/relationships/image" Target="media/image82.png"/><Relationship Id="rId199" Type="http://schemas.openxmlformats.org/officeDocument/2006/relationships/image" Target="media/image87.png"/><Relationship Id="rId203" Type="http://schemas.openxmlformats.org/officeDocument/2006/relationships/image" Target="media/image91.png"/><Relationship Id="rId208" Type="http://schemas.openxmlformats.org/officeDocument/2006/relationships/image" Target="media/image96.png"/><Relationship Id="rId229" Type="http://schemas.openxmlformats.org/officeDocument/2006/relationships/header" Target="header57.xml"/><Relationship Id="rId19" Type="http://schemas.openxmlformats.org/officeDocument/2006/relationships/image" Target="media/image4.png"/><Relationship Id="rId224" Type="http://schemas.openxmlformats.org/officeDocument/2006/relationships/image" Target="media/image106.png"/><Relationship Id="rId240" Type="http://schemas.openxmlformats.org/officeDocument/2006/relationships/header" Target="header60.xml"/><Relationship Id="rId245" Type="http://schemas.openxmlformats.org/officeDocument/2006/relationships/image" Target="media/image115.png"/><Relationship Id="rId261" Type="http://schemas.openxmlformats.org/officeDocument/2006/relationships/image" Target="media/image125.png"/><Relationship Id="rId266" Type="http://schemas.openxmlformats.org/officeDocument/2006/relationships/footer" Target="footer66.xml"/><Relationship Id="rId287" Type="http://schemas.openxmlformats.org/officeDocument/2006/relationships/header" Target="header71.xml"/><Relationship Id="rId14" Type="http://schemas.openxmlformats.org/officeDocument/2006/relationships/header" Target="header3.xml"/><Relationship Id="rId30" Type="http://schemas.openxmlformats.org/officeDocument/2006/relationships/image" Target="media/image8.png"/><Relationship Id="rId35" Type="http://schemas.openxmlformats.org/officeDocument/2006/relationships/header" Target="header9.xml"/><Relationship Id="rId56" Type="http://schemas.openxmlformats.org/officeDocument/2006/relationships/footer" Target="footer15.xml"/><Relationship Id="rId77" Type="http://schemas.openxmlformats.org/officeDocument/2006/relationships/header" Target="header20.xml"/><Relationship Id="rId100" Type="http://schemas.openxmlformats.org/officeDocument/2006/relationships/image" Target="media/image36.png"/><Relationship Id="rId105" Type="http://schemas.openxmlformats.org/officeDocument/2006/relationships/image" Target="media/image41.png"/><Relationship Id="rId126" Type="http://schemas.openxmlformats.org/officeDocument/2006/relationships/footer" Target="footer38.xml"/><Relationship Id="rId147" Type="http://schemas.openxmlformats.org/officeDocument/2006/relationships/image" Target="media/image59.png"/><Relationship Id="rId168" Type="http://schemas.openxmlformats.org/officeDocument/2006/relationships/image" Target="media/image68.png"/><Relationship Id="rId282" Type="http://schemas.openxmlformats.org/officeDocument/2006/relationships/image" Target="media/image134.png"/><Relationship Id="rId8" Type="http://schemas.openxmlformats.org/officeDocument/2006/relationships/endnotes" Target="endnotes.xml"/><Relationship Id="rId51" Type="http://schemas.openxmlformats.org/officeDocument/2006/relationships/footer" Target="footer14.xml"/><Relationship Id="rId72" Type="http://schemas.openxmlformats.org/officeDocument/2006/relationships/image" Target="media/image26.png"/><Relationship Id="rId93" Type="http://schemas.openxmlformats.org/officeDocument/2006/relationships/footer" Target="footer27.xml"/><Relationship Id="rId98" Type="http://schemas.openxmlformats.org/officeDocument/2006/relationships/image" Target="media/image34.png"/><Relationship Id="rId121" Type="http://schemas.openxmlformats.org/officeDocument/2006/relationships/header" Target="header34.xml"/><Relationship Id="rId142" Type="http://schemas.openxmlformats.org/officeDocument/2006/relationships/image" Target="media/image54.png"/><Relationship Id="rId163" Type="http://schemas.openxmlformats.org/officeDocument/2006/relationships/image" Target="media/image63.png"/><Relationship Id="rId184" Type="http://schemas.openxmlformats.org/officeDocument/2006/relationships/image" Target="media/image78.png"/><Relationship Id="rId189" Type="http://schemas.openxmlformats.org/officeDocument/2006/relationships/header" Target="header51.xml"/><Relationship Id="rId219" Type="http://schemas.openxmlformats.org/officeDocument/2006/relationships/header" Target="header54.xml"/><Relationship Id="rId3" Type="http://schemas.openxmlformats.org/officeDocument/2006/relationships/styles" Target="styles.xml"/><Relationship Id="rId214" Type="http://schemas.openxmlformats.org/officeDocument/2006/relationships/image" Target="media/image102.png"/><Relationship Id="rId230" Type="http://schemas.openxmlformats.org/officeDocument/2006/relationships/footer" Target="footer59.xml"/><Relationship Id="rId235" Type="http://schemas.openxmlformats.org/officeDocument/2006/relationships/image" Target="media/image111.png"/><Relationship Id="rId251" Type="http://schemas.openxmlformats.org/officeDocument/2006/relationships/image" Target="media/image121.png"/><Relationship Id="rId256" Type="http://schemas.openxmlformats.org/officeDocument/2006/relationships/footer" Target="footer63.xml"/><Relationship Id="rId277" Type="http://schemas.openxmlformats.org/officeDocument/2006/relationships/footer" Target="footer69.xml"/><Relationship Id="rId298" Type="http://schemas.openxmlformats.org/officeDocument/2006/relationships/image" Target="media/image144.png"/><Relationship Id="rId25" Type="http://schemas.openxmlformats.org/officeDocument/2006/relationships/footer" Target="footer6.xml"/><Relationship Id="rId46" Type="http://schemas.openxmlformats.org/officeDocument/2006/relationships/header" Target="header10.xml"/><Relationship Id="rId67" Type="http://schemas.openxmlformats.org/officeDocument/2006/relationships/header" Target="header18.xml"/><Relationship Id="rId116" Type="http://schemas.openxmlformats.org/officeDocument/2006/relationships/footer" Target="footer33.xml"/><Relationship Id="rId137" Type="http://schemas.openxmlformats.org/officeDocument/2006/relationships/image" Target="media/image49.png"/><Relationship Id="rId158" Type="http://schemas.openxmlformats.org/officeDocument/2006/relationships/footer" Target="footer46.xml"/><Relationship Id="rId272" Type="http://schemas.openxmlformats.org/officeDocument/2006/relationships/image" Target="media/image130.png"/><Relationship Id="rId293" Type="http://schemas.openxmlformats.org/officeDocument/2006/relationships/image" Target="media/image139.png"/><Relationship Id="rId302" Type="http://schemas.openxmlformats.org/officeDocument/2006/relationships/footer" Target="footer76.xml"/><Relationship Id="rId20" Type="http://schemas.openxmlformats.org/officeDocument/2006/relationships/image" Target="media/image5.png"/><Relationship Id="rId41" Type="http://schemas.openxmlformats.org/officeDocument/2006/relationships/image" Target="media/image13.png"/><Relationship Id="rId62" Type="http://schemas.openxmlformats.org/officeDocument/2006/relationships/image" Target="media/image22.png"/><Relationship Id="rId83" Type="http://schemas.openxmlformats.org/officeDocument/2006/relationships/header" Target="header22.xml"/><Relationship Id="rId88" Type="http://schemas.openxmlformats.org/officeDocument/2006/relationships/footer" Target="footer26.xml"/><Relationship Id="rId111" Type="http://schemas.openxmlformats.org/officeDocument/2006/relationships/header" Target="header30.xml"/><Relationship Id="rId132" Type="http://schemas.openxmlformats.org/officeDocument/2006/relationships/footer" Target="footer40.xml"/><Relationship Id="rId153" Type="http://schemas.openxmlformats.org/officeDocument/2006/relationships/footer" Target="footer44.xml"/><Relationship Id="rId174" Type="http://schemas.openxmlformats.org/officeDocument/2006/relationships/image" Target="media/image74.png"/><Relationship Id="rId179" Type="http://schemas.openxmlformats.org/officeDocument/2006/relationships/footer" Target="footer48.xml"/><Relationship Id="rId195" Type="http://schemas.openxmlformats.org/officeDocument/2006/relationships/image" Target="media/image83.png"/><Relationship Id="rId209" Type="http://schemas.openxmlformats.org/officeDocument/2006/relationships/image" Target="media/image97.png"/><Relationship Id="rId190" Type="http://schemas.openxmlformats.org/officeDocument/2006/relationships/footer" Target="footer53.xml"/><Relationship Id="rId204" Type="http://schemas.openxmlformats.org/officeDocument/2006/relationships/image" Target="media/image92.png"/><Relationship Id="rId220" Type="http://schemas.openxmlformats.org/officeDocument/2006/relationships/footer" Target="footer56.xml"/><Relationship Id="rId225" Type="http://schemas.openxmlformats.org/officeDocument/2006/relationships/header" Target="header55.xml"/><Relationship Id="rId241" Type="http://schemas.openxmlformats.org/officeDocument/2006/relationships/footer" Target="footer62.xml"/><Relationship Id="rId246" Type="http://schemas.openxmlformats.org/officeDocument/2006/relationships/image" Target="media/image116.png"/><Relationship Id="rId267" Type="http://schemas.openxmlformats.org/officeDocument/2006/relationships/footer" Target="footer67.xml"/><Relationship Id="rId288" Type="http://schemas.openxmlformats.org/officeDocument/2006/relationships/footer" Target="footer72.xml"/><Relationship Id="rId15" Type="http://schemas.openxmlformats.org/officeDocument/2006/relationships/footer" Target="footer3.xml"/><Relationship Id="rId36" Type="http://schemas.openxmlformats.org/officeDocument/2006/relationships/footer" Target="footer11.xml"/><Relationship Id="rId57" Type="http://schemas.openxmlformats.org/officeDocument/2006/relationships/footer" Target="footer16.xml"/><Relationship Id="rId106" Type="http://schemas.openxmlformats.org/officeDocument/2006/relationships/image" Target="media/image42.png"/><Relationship Id="rId127" Type="http://schemas.openxmlformats.org/officeDocument/2006/relationships/image" Target="media/image45.png"/><Relationship Id="rId262" Type="http://schemas.openxmlformats.org/officeDocument/2006/relationships/image" Target="media/image126.png"/><Relationship Id="rId283" Type="http://schemas.openxmlformats.org/officeDocument/2006/relationships/image" Target="media/image135.png"/><Relationship Id="rId10" Type="http://schemas.openxmlformats.org/officeDocument/2006/relationships/header" Target="header1.xml"/><Relationship Id="rId31" Type="http://schemas.openxmlformats.org/officeDocument/2006/relationships/header" Target="header7.xml"/><Relationship Id="rId52" Type="http://schemas.openxmlformats.org/officeDocument/2006/relationships/image" Target="media/image18.png"/><Relationship Id="rId73" Type="http://schemas.openxmlformats.org/officeDocument/2006/relationships/image" Target="media/image27.png"/><Relationship Id="rId78" Type="http://schemas.openxmlformats.org/officeDocument/2006/relationships/footer" Target="footer21.xml"/><Relationship Id="rId94" Type="http://schemas.openxmlformats.org/officeDocument/2006/relationships/footer" Target="footer28.xml"/><Relationship Id="rId99" Type="http://schemas.openxmlformats.org/officeDocument/2006/relationships/image" Target="media/image35.png"/><Relationship Id="rId101" Type="http://schemas.openxmlformats.org/officeDocument/2006/relationships/image" Target="media/image37.png"/><Relationship Id="rId122" Type="http://schemas.openxmlformats.org/officeDocument/2006/relationships/header" Target="header35.xml"/><Relationship Id="rId143" Type="http://schemas.openxmlformats.org/officeDocument/2006/relationships/image" Target="media/image55.png"/><Relationship Id="rId148" Type="http://schemas.openxmlformats.org/officeDocument/2006/relationships/header" Target="header40.xml"/><Relationship Id="rId164" Type="http://schemas.openxmlformats.org/officeDocument/2006/relationships/image" Target="media/image64.png"/><Relationship Id="rId169" Type="http://schemas.openxmlformats.org/officeDocument/2006/relationships/image" Target="media/image69.png"/><Relationship Id="rId185" Type="http://schemas.openxmlformats.org/officeDocument/2006/relationships/header" Target="header49.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footer" Target="footer49.xml"/><Relationship Id="rId210" Type="http://schemas.openxmlformats.org/officeDocument/2006/relationships/image" Target="media/image98.png"/><Relationship Id="rId215" Type="http://schemas.openxmlformats.org/officeDocument/2006/relationships/header" Target="header52.xml"/><Relationship Id="rId236" Type="http://schemas.openxmlformats.org/officeDocument/2006/relationships/header" Target="header58.xml"/><Relationship Id="rId257" Type="http://schemas.openxmlformats.org/officeDocument/2006/relationships/footer" Target="footer64.xml"/><Relationship Id="rId278" Type="http://schemas.openxmlformats.org/officeDocument/2006/relationships/footer" Target="footer70.xml"/><Relationship Id="rId26" Type="http://schemas.openxmlformats.org/officeDocument/2006/relationships/footer" Target="footer7.xml"/><Relationship Id="rId231" Type="http://schemas.openxmlformats.org/officeDocument/2006/relationships/image" Target="media/image107.png"/><Relationship Id="rId252" Type="http://schemas.openxmlformats.org/officeDocument/2006/relationships/image" Target="media/image122.png"/><Relationship Id="rId273" Type="http://schemas.openxmlformats.org/officeDocument/2006/relationships/image" Target="media/image131.png"/><Relationship Id="rId294" Type="http://schemas.openxmlformats.org/officeDocument/2006/relationships/image" Target="media/image140.png"/><Relationship Id="rId47" Type="http://schemas.openxmlformats.org/officeDocument/2006/relationships/header" Target="header11.xml"/><Relationship Id="rId68" Type="http://schemas.openxmlformats.org/officeDocument/2006/relationships/footer" Target="footer20.xml"/><Relationship Id="rId89" Type="http://schemas.openxmlformats.org/officeDocument/2006/relationships/image" Target="media/image31.png"/><Relationship Id="rId112" Type="http://schemas.openxmlformats.org/officeDocument/2006/relationships/footer" Target="footer32.xml"/><Relationship Id="rId133" Type="http://schemas.openxmlformats.org/officeDocument/2006/relationships/header" Target="header39.xml"/><Relationship Id="rId154" Type="http://schemas.openxmlformats.org/officeDocument/2006/relationships/image" Target="media/image60.png"/><Relationship Id="rId175" Type="http://schemas.openxmlformats.org/officeDocument/2006/relationships/image" Target="media/image75.png"/><Relationship Id="rId196" Type="http://schemas.openxmlformats.org/officeDocument/2006/relationships/image" Target="media/image84.png"/><Relationship Id="rId200" Type="http://schemas.openxmlformats.org/officeDocument/2006/relationships/image" Target="media/image88.png"/><Relationship Id="rId16" Type="http://schemas.openxmlformats.org/officeDocument/2006/relationships/footer" Target="footer4.xml"/><Relationship Id="rId221" Type="http://schemas.openxmlformats.org/officeDocument/2006/relationships/image" Target="media/image103.png"/><Relationship Id="rId242" Type="http://schemas.openxmlformats.org/officeDocument/2006/relationships/image" Target="media/image112.png"/><Relationship Id="rId263" Type="http://schemas.openxmlformats.org/officeDocument/2006/relationships/image" Target="media/image127.png"/><Relationship Id="rId284" Type="http://schemas.openxmlformats.org/officeDocument/2006/relationships/image" Target="media/image136.png"/><Relationship Id="rId37" Type="http://schemas.openxmlformats.org/officeDocument/2006/relationships/image" Target="media/image9.png"/><Relationship Id="rId58" Type="http://schemas.openxmlformats.org/officeDocument/2006/relationships/header" Target="header15.xml"/><Relationship Id="rId79" Type="http://schemas.openxmlformats.org/officeDocument/2006/relationships/footer" Target="footer22.xml"/><Relationship Id="rId102" Type="http://schemas.openxmlformats.org/officeDocument/2006/relationships/image" Target="media/image38.png"/><Relationship Id="rId123" Type="http://schemas.openxmlformats.org/officeDocument/2006/relationships/footer" Target="footer36.xml"/><Relationship Id="rId144" Type="http://schemas.openxmlformats.org/officeDocument/2006/relationships/image" Target="media/image56.png"/><Relationship Id="rId90" Type="http://schemas.openxmlformats.org/officeDocument/2006/relationships/image" Target="media/image32.png"/><Relationship Id="rId165" Type="http://schemas.openxmlformats.org/officeDocument/2006/relationships/image" Target="media/image65.png"/><Relationship Id="rId186" Type="http://schemas.openxmlformats.org/officeDocument/2006/relationships/header" Target="header50.xml"/><Relationship Id="rId211" Type="http://schemas.openxmlformats.org/officeDocument/2006/relationships/image" Target="media/image99.png"/><Relationship Id="rId232" Type="http://schemas.openxmlformats.org/officeDocument/2006/relationships/image" Target="media/image108.png"/><Relationship Id="rId253" Type="http://schemas.openxmlformats.org/officeDocument/2006/relationships/image" Target="media/image123.png"/><Relationship Id="rId274" Type="http://schemas.openxmlformats.org/officeDocument/2006/relationships/image" Target="media/image132.png"/><Relationship Id="rId295" Type="http://schemas.openxmlformats.org/officeDocument/2006/relationships/image" Target="media/image141.png"/><Relationship Id="rId27" Type="http://schemas.openxmlformats.org/officeDocument/2006/relationships/header" Target="header6.xml"/><Relationship Id="rId48" Type="http://schemas.openxmlformats.org/officeDocument/2006/relationships/footer" Target="footer12.xml"/><Relationship Id="rId69" Type="http://schemas.openxmlformats.org/officeDocument/2006/relationships/image" Target="media/image23.png"/><Relationship Id="rId113" Type="http://schemas.openxmlformats.org/officeDocument/2006/relationships/image" Target="media/image43.png"/><Relationship Id="rId134" Type="http://schemas.openxmlformats.org/officeDocument/2006/relationships/footer" Target="footer41.xml"/><Relationship Id="rId80" Type="http://schemas.openxmlformats.org/officeDocument/2006/relationships/header" Target="header21.xml"/><Relationship Id="rId155" Type="http://schemas.openxmlformats.org/officeDocument/2006/relationships/header" Target="header43.xml"/><Relationship Id="rId176" Type="http://schemas.openxmlformats.org/officeDocument/2006/relationships/image" Target="media/image76.png"/><Relationship Id="rId197" Type="http://schemas.openxmlformats.org/officeDocument/2006/relationships/image" Target="media/image85.png"/><Relationship Id="rId201" Type="http://schemas.openxmlformats.org/officeDocument/2006/relationships/image" Target="media/image89.png"/><Relationship Id="rId222" Type="http://schemas.openxmlformats.org/officeDocument/2006/relationships/image" Target="media/image104.png"/><Relationship Id="rId243" Type="http://schemas.openxmlformats.org/officeDocument/2006/relationships/image" Target="media/image113.png"/><Relationship Id="rId264" Type="http://schemas.openxmlformats.org/officeDocument/2006/relationships/header" Target="header64.xml"/><Relationship Id="rId285" Type="http://schemas.openxmlformats.org/officeDocument/2006/relationships/image" Target="media/image137.png"/><Relationship Id="rId17" Type="http://schemas.openxmlformats.org/officeDocument/2006/relationships/image" Target="media/image2.emf"/><Relationship Id="rId38" Type="http://schemas.openxmlformats.org/officeDocument/2006/relationships/image" Target="media/image10.png"/><Relationship Id="rId59" Type="http://schemas.openxmlformats.org/officeDocument/2006/relationships/footer" Target="footer17.xml"/><Relationship Id="rId103" Type="http://schemas.openxmlformats.org/officeDocument/2006/relationships/image" Target="media/image39.png"/><Relationship Id="rId124" Type="http://schemas.openxmlformats.org/officeDocument/2006/relationships/footer" Target="footer37.xml"/><Relationship Id="rId70" Type="http://schemas.openxmlformats.org/officeDocument/2006/relationships/image" Target="media/image24.png"/><Relationship Id="rId91" Type="http://schemas.openxmlformats.org/officeDocument/2006/relationships/header" Target="header25.xml"/><Relationship Id="rId145" Type="http://schemas.openxmlformats.org/officeDocument/2006/relationships/image" Target="media/image57.png"/><Relationship Id="rId166" Type="http://schemas.openxmlformats.org/officeDocument/2006/relationships/image" Target="media/image66.png"/><Relationship Id="rId187" Type="http://schemas.openxmlformats.org/officeDocument/2006/relationships/footer" Target="footer51.xml"/><Relationship Id="rId1" Type="http://schemas.openxmlformats.org/officeDocument/2006/relationships/customXml" Target="../customXml/item1.xml"/><Relationship Id="rId212" Type="http://schemas.openxmlformats.org/officeDocument/2006/relationships/image" Target="media/image100.png"/><Relationship Id="rId233" Type="http://schemas.openxmlformats.org/officeDocument/2006/relationships/image" Target="media/image109.png"/><Relationship Id="rId254" Type="http://schemas.openxmlformats.org/officeDocument/2006/relationships/header" Target="header61.xml"/><Relationship Id="rId28" Type="http://schemas.openxmlformats.org/officeDocument/2006/relationships/footer" Target="footer8.xml"/><Relationship Id="rId49" Type="http://schemas.openxmlformats.org/officeDocument/2006/relationships/footer" Target="footer13.xml"/><Relationship Id="rId114" Type="http://schemas.openxmlformats.org/officeDocument/2006/relationships/header" Target="header31.xml"/><Relationship Id="rId275" Type="http://schemas.openxmlformats.org/officeDocument/2006/relationships/header" Target="header67.xml"/><Relationship Id="rId296" Type="http://schemas.openxmlformats.org/officeDocument/2006/relationships/image" Target="media/image142.png"/><Relationship Id="rId300" Type="http://schemas.openxmlformats.org/officeDocument/2006/relationships/header" Target="header74.xml"/><Relationship Id="rId60" Type="http://schemas.openxmlformats.org/officeDocument/2006/relationships/image" Target="media/image20.png"/><Relationship Id="rId81" Type="http://schemas.openxmlformats.org/officeDocument/2006/relationships/footer" Target="footer23.xml"/><Relationship Id="rId135" Type="http://schemas.openxmlformats.org/officeDocument/2006/relationships/image" Target="media/image47.png"/><Relationship Id="rId156" Type="http://schemas.openxmlformats.org/officeDocument/2006/relationships/header" Target="header44.xml"/><Relationship Id="rId177" Type="http://schemas.openxmlformats.org/officeDocument/2006/relationships/header" Target="header46.xml"/><Relationship Id="rId198" Type="http://schemas.openxmlformats.org/officeDocument/2006/relationships/image" Target="media/image86.png"/><Relationship Id="rId202" Type="http://schemas.openxmlformats.org/officeDocument/2006/relationships/image" Target="media/image90.png"/><Relationship Id="rId223" Type="http://schemas.openxmlformats.org/officeDocument/2006/relationships/image" Target="media/image105.png"/><Relationship Id="rId244" Type="http://schemas.openxmlformats.org/officeDocument/2006/relationships/image" Target="media/image114.png"/><Relationship Id="rId18" Type="http://schemas.openxmlformats.org/officeDocument/2006/relationships/image" Target="media/image3.png"/><Relationship Id="rId39" Type="http://schemas.openxmlformats.org/officeDocument/2006/relationships/image" Target="media/image11.png"/><Relationship Id="rId265" Type="http://schemas.openxmlformats.org/officeDocument/2006/relationships/header" Target="header65.xml"/><Relationship Id="rId286" Type="http://schemas.openxmlformats.org/officeDocument/2006/relationships/header" Target="header70.xml"/><Relationship Id="rId50" Type="http://schemas.openxmlformats.org/officeDocument/2006/relationships/header" Target="header12.xml"/><Relationship Id="rId104" Type="http://schemas.openxmlformats.org/officeDocument/2006/relationships/image" Target="media/image40.png"/><Relationship Id="rId125" Type="http://schemas.openxmlformats.org/officeDocument/2006/relationships/header" Target="header36.xml"/><Relationship Id="rId146" Type="http://schemas.openxmlformats.org/officeDocument/2006/relationships/image" Target="media/image58.png"/><Relationship Id="rId167" Type="http://schemas.openxmlformats.org/officeDocument/2006/relationships/image" Target="media/image67.png"/><Relationship Id="rId188" Type="http://schemas.openxmlformats.org/officeDocument/2006/relationships/footer" Target="footer52.xml"/><Relationship Id="rId71" Type="http://schemas.openxmlformats.org/officeDocument/2006/relationships/image" Target="media/image25.png"/><Relationship Id="rId92" Type="http://schemas.openxmlformats.org/officeDocument/2006/relationships/header" Target="header26.xml"/><Relationship Id="rId213" Type="http://schemas.openxmlformats.org/officeDocument/2006/relationships/image" Target="media/image101.png"/><Relationship Id="rId234"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E7FBA80-A31C-41C0-A17E-6CFD32C45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163</Pages>
  <Words>7968</Words>
  <Characters>45424</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Planning and Development Committee - 17 August 2015</vt:lpstr>
    </vt:vector>
  </TitlesOfParts>
  <Company>Dubbo</Company>
  <LinksUpToDate>false</LinksUpToDate>
  <CharactersWithSpaces>53286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and Development Committee - 17 August 2015</dc:title>
  <dc:subject>Amended Planning Proposal - Former RAAF Stores Depot Site, Lot 11 DP 1050240 Palmer Street, Dubbo_x000d_
Owner/Applicant: Andorra Developments Pty Ltd</dc:subject>
  <dc:creator>stevenj</dc:creator>
  <cp:keywords>Amended Planning Proposal - Former RAAF Stores Depot Site, Lot 11 DP 1050240 Palmer Street, Dubbo_x000d_
Owner/Applicant: Andorra Developments Pty Ltd ID15/982</cp:keywords>
  <cp:lastModifiedBy>Wayne Garnsey</cp:lastModifiedBy>
  <cp:revision>2</cp:revision>
  <cp:lastPrinted>2015-09-02T23:00:00Z</cp:lastPrinted>
  <dcterms:created xsi:type="dcterms:W3CDTF">2015-09-02T23:01:00Z</dcterms:created>
  <dcterms:modified xsi:type="dcterms:W3CDTF">2015-09-02T23:01:00Z</dcterms:modified>
  <cp:category>InfoCouncil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Name">
    <vt:lpwstr>Report2000</vt:lpwstr>
  </property>
  <property fmtid="{D5CDD505-2E9C-101B-9397-08002B2CF9AE}" pid="3" name="RecommendationSection">
    <vt:lpwstr>3</vt:lpwstr>
  </property>
  <property fmtid="{D5CDD505-2E9C-101B-9397-08002B2CF9AE}" pid="4" name="NoSpellCheck">
    <vt:bool>true</vt:bool>
  </property>
  <property fmtid="{D5CDD505-2E9C-101B-9397-08002B2CF9AE}" pid="5" name="AddTitleToAuthors">
    <vt:lpwstr>T</vt:lpwstr>
  </property>
  <property fmtid="{D5CDD505-2E9C-101B-9397-08002B2CF9AE}" pid="6" name="AddTitleToOfficers">
    <vt:lpwstr>T</vt:lpwstr>
  </property>
  <property fmtid="{D5CDD505-2E9C-101B-9397-08002B2CF9AE}" pid="7" name="GotoFirstField">
    <vt:bool>true</vt:bool>
  </property>
  <property fmtid="{D5CDD505-2E9C-101B-9397-08002B2CF9AE}" pid="8" name="ClosedTextAtTop">
    <vt:lpwstr>Tick the elements of Section 89 (2) of the Act that are applicable:</vt:lpwstr>
  </property>
  <property fmtid="{D5CDD505-2E9C-101B-9397-08002B2CF9AE}" pid="9" name="AttachmentsPlansInAgenda">
    <vt:bool>true</vt:bool>
  </property>
  <property fmtid="{D5CDD505-2E9C-101B-9397-08002B2CF9AE}" pid="10" name="AttachmentsIncludeInAgenda">
    <vt:bool>true</vt:bool>
  </property>
  <property fmtid="{D5CDD505-2E9C-101B-9397-08002B2CF9AE}" pid="11" name="AgendaItem">
    <vt:lpwstr>Report</vt:lpwstr>
  </property>
  <property fmtid="{D5CDD505-2E9C-101B-9397-08002B2CF9AE}" pid="12" name="Date">
    <vt:lpwstr>11 August 2015</vt:lpwstr>
  </property>
  <property fmtid="{D5CDD505-2E9C-101B-9397-08002B2CF9AE}" pid="13" name="FileNumberNotRequired">
    <vt:bool>true</vt:bool>
  </property>
  <property fmtid="{D5CDD505-2E9C-101B-9397-08002B2CF9AE}" pid="14" name="DocumentChanged">
    <vt:lpwstr>0</vt:lpwstr>
  </property>
  <property fmtid="{D5CDD505-2E9C-101B-9397-08002B2CF9AE}" pid="15" name="DoNotCheckIn">
    <vt:lpwstr>0</vt:lpwstr>
  </property>
  <property fmtid="{D5CDD505-2E9C-101B-9397-08002B2CF9AE}" pid="16" name="PreventEDMSFormFromDisplaying">
    <vt:lpwstr>0</vt:lpwstr>
  </property>
  <property fmtid="{D5CDD505-2E9C-101B-9397-08002B2CF9AE}" pid="17" name="UpdateDatabase">
    <vt:lpwstr>0</vt:lpwstr>
  </property>
  <property fmtid="{D5CDD505-2E9C-101B-9397-08002B2CF9AE}" pid="18" name="OrigRecommendationLength">
    <vt:lpwstr>0</vt:lpwstr>
  </property>
  <property fmtid="{D5CDD505-2E9C-101B-9397-08002B2CF9AE}" pid="19" name="ConfidentialType">
    <vt:lpwstr>P</vt:lpwstr>
  </property>
  <property fmtid="{D5CDD505-2E9C-101B-9397-08002B2CF9AE}" pid="20" name="ConfidentialText">
    <vt:lpwstr> </vt:lpwstr>
  </property>
  <property fmtid="{D5CDD505-2E9C-101B-9397-08002B2CF9AE}" pid="21" name="SequenceNumber">
    <vt:lpwstr>3</vt:lpwstr>
  </property>
  <property fmtid="{D5CDD505-2E9C-101B-9397-08002B2CF9AE}" pid="22" name="MasterSequenceNumber">
    <vt:lpwstr>3</vt:lpwstr>
  </property>
  <property fmtid="{D5CDD505-2E9C-101B-9397-08002B2CF9AE}" pid="23" name="FileName">
    <vt:lpwstr>PDC17082015SR_1.DOCX</vt:lpwstr>
  </property>
  <property fmtid="{D5CDD505-2E9C-101B-9397-08002B2CF9AE}" pid="24" name="ItemNumberMasked">
    <vt:lpwstr>PDC15/30</vt:lpwstr>
  </property>
  <property fmtid="{D5CDD505-2E9C-101B-9397-08002B2CF9AE}" pid="25" name="ItemNumber">
    <vt:lpwstr>30</vt:lpwstr>
  </property>
  <property fmtid="{D5CDD505-2E9C-101B-9397-08002B2CF9AE}" pid="26" name="FileRevisionNotRetained">
    <vt:lpwstr>0</vt:lpwstr>
  </property>
  <property fmtid="{D5CDD505-2E9C-101B-9397-08002B2CF9AE}" pid="27" name="FirstTime">
    <vt:lpwstr>No</vt:lpwstr>
  </property>
  <property fmtid="{D5CDD505-2E9C-101B-9397-08002B2CF9AE}" pid="28" name="NewDoc">
    <vt:lpwstr> </vt:lpwstr>
  </property>
  <property fmtid="{D5CDD505-2E9C-101B-9397-08002B2CF9AE}" pid="29" name="CommitteeID">
    <vt:lpwstr>5</vt:lpwstr>
  </property>
  <property fmtid="{D5CDD505-2E9C-101B-9397-08002B2CF9AE}" pid="30" name="Committee">
    <vt:lpwstr>Planning and Development Committee</vt:lpwstr>
  </property>
  <property fmtid="{D5CDD505-2E9C-101B-9397-08002B2CF9AE}" pid="31" name="CommitteeName">
    <vt:lpwstr>Planning and Development Committee</vt:lpwstr>
  </property>
  <property fmtid="{D5CDD505-2E9C-101B-9397-08002B2CF9AE}" pid="32" name="CommitteeAbbreviation">
    <vt:lpwstr>PDC</vt:lpwstr>
  </property>
  <property fmtid="{D5CDD505-2E9C-101B-9397-08002B2CF9AE}" pid="33" name="CommitteeEmailAddress">
    <vt:lpwstr> </vt:lpwstr>
  </property>
  <property fmtid="{D5CDD505-2E9C-101B-9397-08002B2CF9AE}" pid="34" name="CommitteeQuorum">
    <vt:lpwstr> </vt:lpwstr>
  </property>
  <property fmtid="{D5CDD505-2E9C-101B-9397-08002B2CF9AE}" pid="35" name="DateMeeting">
    <vt:lpwstr>17 August 2015</vt:lpwstr>
  </property>
  <property fmtid="{D5CDD505-2E9C-101B-9397-08002B2CF9AE}" pid="36" name="DateMeetingDisplay">
    <vt:lpwstr>17 August 2015</vt:lpwstr>
  </property>
  <property fmtid="{D5CDD505-2E9C-101B-9397-08002B2CF9AE}" pid="37" name="DateMeetingId">
    <vt:lpwstr>2511</vt:lpwstr>
  </property>
  <property fmtid="{D5CDD505-2E9C-101B-9397-08002B2CF9AE}" pid="38" name="SpecialFlag">
    <vt:lpwstr>False</vt:lpwstr>
  </property>
  <property fmtid="{D5CDD505-2E9C-101B-9397-08002B2CF9AE}" pid="39" name="DivisionID">
    <vt:lpwstr>4</vt:lpwstr>
  </property>
  <property fmtid="{D5CDD505-2E9C-101B-9397-08002B2CF9AE}" pid="40" name="DivisionHeadName">
    <vt:lpwstr>Melissa Watkins</vt:lpwstr>
  </property>
  <property fmtid="{D5CDD505-2E9C-101B-9397-08002B2CF9AE}" pid="41" name="DivisionName">
    <vt:lpwstr>Environmental Services</vt:lpwstr>
  </property>
  <property fmtid="{D5CDD505-2E9C-101B-9397-08002B2CF9AE}" pid="42" name="DateModified">
    <vt:lpwstr>12/08/2015</vt:lpwstr>
  </property>
  <property fmtid="{D5CDD505-2E9C-101B-9397-08002B2CF9AE}" pid="43" name="AgendaItemAbbreviation">
    <vt:lpwstr>SR</vt:lpwstr>
  </property>
  <property fmtid="{D5CDD505-2E9C-101B-9397-08002B2CF9AE}" pid="44" name="AgendaItemsID">
    <vt:lpwstr>1</vt:lpwstr>
  </property>
  <property fmtid="{D5CDD505-2E9C-101B-9397-08002B2CF9AE}" pid="45" name="AgendaSectionsID">
    <vt:lpwstr>11</vt:lpwstr>
  </property>
  <property fmtid="{D5CDD505-2E9C-101B-9397-08002B2CF9AE}" pid="46" name="AgendaSection">
    <vt:lpwstr>General</vt:lpwstr>
  </property>
  <property fmtid="{D5CDD505-2E9C-101B-9397-08002B2CF9AE}" pid="47" name="ActualAgendaSectionsId">
    <vt:lpwstr>11</vt:lpwstr>
  </property>
  <property fmtid="{D5CDD505-2E9C-101B-9397-08002B2CF9AE}" pid="48" name="ActualAgendaSection">
    <vt:lpwstr>General</vt:lpwstr>
  </property>
  <property fmtid="{D5CDD505-2E9C-101B-9397-08002B2CF9AE}" pid="49" name="Year">
    <vt:lpwstr>2015</vt:lpwstr>
  </property>
  <property fmtid="{D5CDD505-2E9C-101B-9397-08002B2CF9AE}" pid="50" name="ReassignFileName">
    <vt:lpwstr>False</vt:lpwstr>
  </property>
  <property fmtid="{D5CDD505-2E9C-101B-9397-08002B2CF9AE}" pid="51" name="ItemNumberMaskIdentifier">
    <vt:lpwstr>0*0*0</vt:lpwstr>
  </property>
  <property fmtid="{D5CDD505-2E9C-101B-9397-08002B2CF9AE}" pid="52" name="Subject">
    <vt:lpwstr>Amended Planning Proposal - Former RAAF Stores Depot Site, Lot 11 DP 1050240 Palmer Street, Dubbo_x000d_
Owner/Applicant: Andorra Developments Pty Ltd</vt:lpwstr>
  </property>
  <property fmtid="{D5CDD505-2E9C-101B-9397-08002B2CF9AE}" pid="53" name="SubjectWithSoftReturns">
    <vt:lpwstr>Amended Planning Proposal - Former RAAF Stores Depot Site, Lot 11 DP 1050240 Palmer Street, Dubbo_x000b_Owner/Applicant: Andorra Developments Pty Ltd</vt:lpwstr>
  </property>
  <property fmtid="{D5CDD505-2E9C-101B-9397-08002B2CF9AE}" pid="54" name="FileNumber">
    <vt:lpwstr>ID15/982</vt:lpwstr>
  </property>
  <property fmtid="{D5CDD505-2E9C-101B-9397-08002B2CF9AE}" pid="55" name="EDRMSDestinationFolderId">
    <vt:lpwstr> </vt:lpwstr>
  </property>
  <property fmtid="{D5CDD505-2E9C-101B-9397-08002B2CF9AE}" pid="56" name="ReportNumber">
    <vt:lpwstr>3</vt:lpwstr>
  </property>
  <property fmtid="{D5CDD505-2E9C-101B-9397-08002B2CF9AE}" pid="57" name="ReportTo">
    <vt:lpwstr>General Manager</vt:lpwstr>
  </property>
  <property fmtid="{D5CDD505-2E9C-101B-9397-08002B2CF9AE}" pid="58" name="ReportFrom">
    <vt:lpwstr>Manager City Strategy Services</vt:lpwstr>
  </property>
  <property fmtid="{D5CDD505-2E9C-101B-9397-08002B2CF9AE}" pid="59" name="Supplementary">
    <vt:lpwstr>0</vt:lpwstr>
  </property>
  <property fmtid="{D5CDD505-2E9C-101B-9397-08002B2CF9AE}" pid="60" name="Title">
    <vt:lpwstr>General Manager - 17 00 2015</vt:lpwstr>
  </property>
  <property fmtid="{D5CDD505-2E9C-101B-9397-08002B2CF9AE}" pid="61" name="EDMSContainerID">
    <vt:lpwstr>FILE13/353</vt:lpwstr>
  </property>
  <property fmtid="{D5CDD505-2E9C-101B-9397-08002B2CF9AE}" pid="62" name="Utility">
    <vt:lpwstr> </vt:lpwstr>
  </property>
  <property fmtid="{D5CDD505-2E9C-101B-9397-08002B2CF9AE}" pid="63" name="UtilityCheckbox">
    <vt:lpwstr>0</vt:lpwstr>
  </property>
  <property fmtid="{D5CDD505-2E9C-101B-9397-08002B2CF9AE}" pid="64" name="UtilityCheckbox2">
    <vt:lpwstr>0</vt:lpwstr>
  </property>
  <property fmtid="{D5CDD505-2E9C-101B-9397-08002B2CF9AE}" pid="65" name="RefCommittee">
    <vt:lpwstr> </vt:lpwstr>
  </property>
  <property fmtid="{D5CDD505-2E9C-101B-9397-08002B2CF9AE}" pid="66" name="RefCommitteeID">
    <vt:lpwstr>0</vt:lpwstr>
  </property>
  <property fmtid="{D5CDD505-2E9C-101B-9397-08002B2CF9AE}" pid="67" name="RefDateMeeting">
    <vt:lpwstr> </vt:lpwstr>
  </property>
  <property fmtid="{D5CDD505-2E9C-101B-9397-08002B2CF9AE}" pid="68" name="RefCommitteeDateID">
    <vt:lpwstr>0</vt:lpwstr>
  </property>
  <property fmtid="{D5CDD505-2E9C-101B-9397-08002B2CF9AE}" pid="69" name="RefSpecialFlag">
    <vt:lpwstr>False</vt:lpwstr>
  </property>
  <property fmtid="{D5CDD505-2E9C-101B-9397-08002B2CF9AE}" pid="70" name="RefCommitteeMinutesDocument">
    <vt:lpwstr> </vt:lpwstr>
  </property>
  <property fmtid="{D5CDD505-2E9C-101B-9397-08002B2CF9AE}" pid="71" name="Purpose">
    <vt:lpwstr>To</vt:lpwstr>
  </property>
  <property fmtid="{D5CDD505-2E9C-101B-9397-08002B2CF9AE}" pid="72" name="PurposeWithSoftReturns">
    <vt:lpwstr>To</vt:lpwstr>
  </property>
  <property fmtid="{D5CDD505-2E9C-101B-9397-08002B2CF9AE}" pid="73" name="ApproversArray">
    <vt:lpwstr> </vt:lpwstr>
  </property>
  <property fmtid="{D5CDD505-2E9C-101B-9397-08002B2CF9AE}" pid="74" name="Officers">
    <vt:lpwstr> </vt:lpwstr>
  </property>
  <property fmtid="{D5CDD505-2E9C-101B-9397-08002B2CF9AE}" pid="75" name="OfficersArray">
    <vt:lpwstr> </vt:lpwstr>
  </property>
  <property fmtid="{D5CDD505-2E9C-101B-9397-08002B2CF9AE}" pid="76" name="CurrentReferencesArray">
    <vt:lpwstr> </vt:lpwstr>
  </property>
  <property fmtid="{D5CDD505-2E9C-101B-9397-08002B2CF9AE}" pid="77" name="MasterProgramId">
    <vt:lpwstr>0</vt:lpwstr>
  </property>
  <property fmtid="{D5CDD505-2E9C-101B-9397-08002B2CF9AE}" pid="78" name="MasterProgramName">
    <vt:lpwstr> </vt:lpwstr>
  </property>
  <property fmtid="{D5CDD505-2E9C-101B-9397-08002B2CF9AE}" pid="79" name="MasterProgramItemsArray">
    <vt:lpwstr> </vt:lpwstr>
  </property>
  <property fmtid="{D5CDD505-2E9C-101B-9397-08002B2CF9AE}" pid="80" name="PresentationsArray">
    <vt:lpwstr> </vt:lpwstr>
  </property>
  <property fmtid="{D5CDD505-2E9C-101B-9397-08002B2CF9AE}" pid="81" name="OldPresentationsArray">
    <vt:lpwstr> </vt:lpwstr>
  </property>
  <property fmtid="{D5CDD505-2E9C-101B-9397-08002B2CF9AE}" pid="82" name="PresentationsChanged">
    <vt:lpwstr>0</vt:lpwstr>
  </property>
  <property fmtid="{D5CDD505-2E9C-101B-9397-08002B2CF9AE}" pid="83" name="PresentationsRequired">
    <vt:lpwstr>0</vt:lpwstr>
  </property>
  <property fmtid="{D5CDD505-2E9C-101B-9397-08002B2CF9AE}" pid="84" name="PreviousItemsArray">
    <vt:lpwstr> </vt:lpwstr>
  </property>
  <property fmtid="{D5CDD505-2E9C-101B-9397-08002B2CF9AE}" pid="85" name="PreviousItemsChanged">
    <vt:lpwstr> </vt:lpwstr>
  </property>
  <property fmtid="{D5CDD505-2E9C-101B-9397-08002B2CF9AE}" pid="86" name="OldChairmansCommitteeArray">
    <vt:lpwstr> </vt:lpwstr>
  </property>
  <property fmtid="{D5CDD505-2E9C-101B-9397-08002B2CF9AE}" pid="87" name="ChairmansCommitteeArray">
    <vt:lpwstr> </vt:lpwstr>
  </property>
  <property fmtid="{D5CDD505-2E9C-101B-9397-08002B2CF9AE}" pid="88" name="RequestorsArray">
    <vt:lpwstr> </vt:lpwstr>
  </property>
  <property fmtid="{D5CDD505-2E9C-101B-9397-08002B2CF9AE}" pid="89" name="Requestors">
    <vt:lpwstr> </vt:lpwstr>
  </property>
  <property fmtid="{D5CDD505-2E9C-101B-9397-08002B2CF9AE}" pid="90" name="Requestors2Array">
    <vt:lpwstr> </vt:lpwstr>
  </property>
  <property fmtid="{D5CDD505-2E9C-101B-9397-08002B2CF9AE}" pid="91" name="ReportName">
    <vt:lpwstr>General No. PDC15/30</vt:lpwstr>
  </property>
  <property fmtid="{D5CDD505-2E9C-101B-9397-08002B2CF9AE}" pid="92" name="DAApplicant">
    <vt:lpwstr> </vt:lpwstr>
  </property>
  <property fmtid="{D5CDD505-2E9C-101B-9397-08002B2CF9AE}" pid="93" name="DAOwner">
    <vt:lpwstr> </vt:lpwstr>
  </property>
  <property fmtid="{D5CDD505-2E9C-101B-9397-08002B2CF9AE}" pid="94" name="ForAction">
    <vt:lpwstr>1</vt:lpwstr>
  </property>
  <property fmtid="{D5CDD505-2E9C-101B-9397-08002B2CF9AE}" pid="95" name="ForActionCompletionDate">
    <vt:lpwstr>31 August 2015</vt:lpwstr>
  </property>
  <property fmtid="{D5CDD505-2E9C-101B-9397-08002B2CF9AE}" pid="96" name="MinutedForMayor">
    <vt:lpwstr>0</vt:lpwstr>
  </property>
  <property fmtid="{D5CDD505-2E9C-101B-9397-08002B2CF9AE}" pid="97" name="MinutedForName">
    <vt:lpwstr> </vt:lpwstr>
  </property>
  <property fmtid="{D5CDD505-2E9C-101B-9397-08002B2CF9AE}" pid="98" name="MinutedForTitle">
    <vt:lpwstr> </vt:lpwstr>
  </property>
  <property fmtid="{D5CDD505-2E9C-101B-9397-08002B2CF9AE}" pid="99" name="CouncilId">
    <vt:lpwstr>0</vt:lpwstr>
  </property>
  <property fmtid="{D5CDD505-2E9C-101B-9397-08002B2CF9AE}" pid="100" name="CouncilText">
    <vt:lpwstr> </vt:lpwstr>
  </property>
  <property fmtid="{D5CDD505-2E9C-101B-9397-08002B2CF9AE}" pid="101" name="RelatedReportId">
    <vt:lpwstr>0</vt:lpwstr>
  </property>
  <property fmtid="{D5CDD505-2E9C-101B-9397-08002B2CF9AE}" pid="102" name="DocumentTypeName">
    <vt:lpwstr> </vt:lpwstr>
  </property>
  <property fmtid="{D5CDD505-2E9C-101B-9397-08002B2CF9AE}" pid="103" name="Authors">
    <vt:lpwstr>Manager City Strategy Services</vt:lpwstr>
  </property>
  <property fmtid="{D5CDD505-2E9C-101B-9397-08002B2CF9AE}" pid="104" name="AuthorsArray">
    <vt:lpwstr>1540þ</vt:lpwstr>
  </property>
  <property fmtid="{D5CDD505-2E9C-101B-9397-08002B2CF9AE}" pid="105" name="AuthorsNameInitials">
    <vt:lpwstr> </vt:lpwstr>
  </property>
  <property fmtid="{D5CDD505-2E9C-101B-9397-08002B2CF9AE}" pid="106" name="AuthorID">
    <vt:lpwstr>1540</vt:lpwstr>
  </property>
  <property fmtid="{D5CDD505-2E9C-101B-9397-08002B2CF9AE}" pid="107" name="Author">
    <vt:lpwstr>Tony Aikins</vt:lpwstr>
  </property>
  <property fmtid="{D5CDD505-2E9C-101B-9397-08002B2CF9AE}" pid="108" name="AuthorTitle">
    <vt:lpwstr>Manager City Strategy Services</vt:lpwstr>
  </property>
  <property fmtid="{D5CDD505-2E9C-101B-9397-08002B2CF9AE}" pid="109" name="AuthorPhone">
    <vt:lpwstr> </vt:lpwstr>
  </property>
  <property fmtid="{D5CDD505-2E9C-101B-9397-08002B2CF9AE}" pid="110" name="TypistInitials">
    <vt:lpwstr>S</vt:lpwstr>
  </property>
  <property fmtid="{D5CDD505-2E9C-101B-9397-08002B2CF9AE}" pid="111" name="AuthorID2">
    <vt:lpwstr> </vt:lpwstr>
  </property>
  <property fmtid="{D5CDD505-2E9C-101B-9397-08002B2CF9AE}" pid="112" name="Author2">
    <vt:lpwstr> </vt:lpwstr>
  </property>
  <property fmtid="{D5CDD505-2E9C-101B-9397-08002B2CF9AE}" pid="113" name="AuthorTitle2">
    <vt:lpwstr> </vt:lpwstr>
  </property>
  <property fmtid="{D5CDD505-2E9C-101B-9397-08002B2CF9AE}" pid="114" name="AuthorID3">
    <vt:lpwstr> </vt:lpwstr>
  </property>
  <property fmtid="{D5CDD505-2E9C-101B-9397-08002B2CF9AE}" pid="115" name="Author3">
    <vt:lpwstr> </vt:lpwstr>
  </property>
  <property fmtid="{D5CDD505-2E9C-101B-9397-08002B2CF9AE}" pid="116" name="AuthorTitle3">
    <vt:lpwstr> </vt:lpwstr>
  </property>
  <property fmtid="{D5CDD505-2E9C-101B-9397-08002B2CF9AE}" pid="117" name="RecommendedMeetingScheduleId">
    <vt:lpwstr>0</vt:lpwstr>
  </property>
  <property fmtid="{D5CDD505-2E9C-101B-9397-08002B2CF9AE}" pid="118" name="RecommendedMeetingDate">
    <vt:lpwstr>30 December 1899</vt:lpwstr>
  </property>
  <property fmtid="{D5CDD505-2E9C-101B-9397-08002B2CF9AE}" pid="119" name="RecommendedCommitteeId">
    <vt:lpwstr>0</vt:lpwstr>
  </property>
  <property fmtid="{D5CDD505-2E9C-101B-9397-08002B2CF9AE}" pid="120" name="RecommendedCommitteeName">
    <vt:lpwstr> </vt:lpwstr>
  </property>
  <property fmtid="{D5CDD505-2E9C-101B-9397-08002B2CF9AE}" pid="121" name="PlanningApplicationDocument">
    <vt:lpwstr> </vt:lpwstr>
  </property>
  <property fmtid="{D5CDD505-2E9C-101B-9397-08002B2CF9AE}" pid="122" name="SummarySection">
    <vt:lpwstr>2</vt:lpwstr>
  </property>
  <property fmtid="{D5CDD505-2E9C-101B-9397-08002B2CF9AE}" pid="123" name="ProtectedSections">
    <vt:lpwstr>1,4,6</vt:lpwstr>
  </property>
  <property fmtid="{D5CDD505-2E9C-101B-9397-08002B2CF9AE}" pid="124" name="RegisterNumber">
    <vt:lpwstr>1</vt:lpwstr>
  </property>
  <property fmtid="{D5CDD505-2E9C-101B-9397-08002B2CF9AE}" pid="125" name="CorroID">
    <vt:lpwstr>13956</vt:lpwstr>
  </property>
  <property fmtid="{D5CDD505-2E9C-101B-9397-08002B2CF9AE}" pid="126" name="OrigSectionCount">
    <vt:lpwstr>6</vt:lpwstr>
  </property>
  <property fmtid="{D5CDD505-2E9C-101B-9397-08002B2CF9AE}" pid="127" name="HPTRIM_Ignore">
    <vt:bool>true</vt:bool>
  </property>
  <property fmtid="{D5CDD505-2E9C-101B-9397-08002B2CF9AE}" pid="128" name="ForceRevision">
    <vt:lpwstr>0</vt:lpwstr>
  </property>
  <property fmtid="{D5CDD505-2E9C-101B-9397-08002B2CF9AE}" pid="129" name="EDMSContainerTitle">
    <vt:lpwstr>GOVERNANCE - Meetings - Agenda Minutes Recommendations</vt:lpwstr>
  </property>
  <property fmtid="{D5CDD505-2E9C-101B-9397-08002B2CF9AE}" pid="130" name="EDRMSDestinationFolderTitle">
    <vt:lpwstr> </vt:lpwstr>
  </property>
  <property fmtid="{D5CDD505-2E9C-101B-9397-08002B2CF9AE}" pid="131" name="FilePath">
    <vt:lpwstr>F:\InfoCouncil\Checkout\&lt;Login&gt;</vt:lpwstr>
  </property>
  <property fmtid="{D5CDD505-2E9C-101B-9397-08002B2CF9AE}" pid="132" name="Version">
    <vt:lpwstr>01</vt:lpwstr>
  </property>
  <property fmtid="{D5CDD505-2E9C-101B-9397-08002B2CF9AE}" pid="133" name="LastSecurityLogins">
    <vt:lpwstr> </vt:lpwstr>
  </property>
  <property fmtid="{D5CDD505-2E9C-101B-9397-08002B2CF9AE}" pid="134" name="RecordIdAlternate">
    <vt:lpwstr>ID15/982</vt:lpwstr>
  </property>
  <property fmtid="{D5CDD505-2E9C-101B-9397-08002B2CF9AE}" pid="135" name="ClosedStatusChanged">
    <vt:lpwstr>False</vt:lpwstr>
  </property>
  <property fmtid="{D5CDD505-2E9C-101B-9397-08002B2CF9AE}" pid="136" name="AttachmentsArray">
    <vt:lpwstr>Geolyse correspondence dated 7 August 2015ý0ýýýýýFalseýFalseýFalseý1ýed15/85331ý0ýTrueý542164154ýFalseýýýýTrueýTrueýTrueýFalseþGeolyse correspondence dated 15 July 2015ý0ýýýýýFalseýFalseýFalseý1ýed15/85333ý0ýTrueý542164155ýFalseýýýýTrueýTrueýTrueýFalseþOf</vt:lpwstr>
  </property>
  <property fmtid="{D5CDD505-2E9C-101B-9397-08002B2CF9AE}" pid="137" name="AttachmentsChanged">
    <vt:lpwstr>0</vt:lpwstr>
  </property>
  <property fmtid="{D5CDD505-2E9C-101B-9397-08002B2CF9AE}" pid="138" name="Approved">
    <vt:lpwstr>False</vt:lpwstr>
  </property>
  <property fmtid="{D5CDD505-2E9C-101B-9397-08002B2CF9AE}" pid="139" name="OrderNumber">
    <vt:lpwstr>3</vt:lpwstr>
  </property>
  <property fmtid="{D5CDD505-2E9C-101B-9397-08002B2CF9AE}" pid="140" name="DeferredFromDate">
    <vt:lpwstr>31/12/1899</vt:lpwstr>
  </property>
  <property fmtid="{D5CDD505-2E9C-101B-9397-08002B2CF9AE}" pid="141" name="ReferredFromCommitteeID">
    <vt:lpwstr>0</vt:lpwstr>
  </property>
  <property fmtid="{D5CDD505-2E9C-101B-9397-08002B2CF9AE}" pid="142" name="DeferredFromSpecialFlag">
    <vt:lpwstr>False</vt:lpwstr>
  </property>
  <property fmtid="{D5CDD505-2E9C-101B-9397-08002B2CF9AE}" pid="143" name="DeferredFromMeetingId">
    <vt:lpwstr>0</vt:lpwstr>
  </property>
  <property fmtid="{D5CDD505-2E9C-101B-9397-08002B2CF9AE}" pid="144" name="AttachmentCount">
    <vt:lpwstr>4</vt:lpwstr>
  </property>
  <property fmtid="{D5CDD505-2E9C-101B-9397-08002B2CF9AE}" pid="145" name="AttachmentPages">
    <vt:lpwstr>0</vt:lpwstr>
  </property>
  <property fmtid="{D5CDD505-2E9C-101B-9397-08002B2CF9AE}" pid="146" name="AttachmentConfidentialFlag">
    <vt:lpwstr>False</vt:lpwstr>
  </property>
  <property fmtid="{D5CDD505-2E9C-101B-9397-08002B2CF9AE}" pid="147" name="PDF3_Attachment_13956_1">
    <vt:lpwstr>Geolyse correspondence dated 7 August 2015</vt:lpwstr>
  </property>
  <property fmtid="{D5CDD505-2E9C-101B-9397-08002B2CF9AE}" pid="148" name="AttachmentLevel">
    <vt:lpwstr>3</vt:lpwstr>
  </property>
  <property fmtid="{D5CDD505-2E9C-101B-9397-08002B2CF9AE}" pid="149" name="AnnexureLevel">
    <vt:lpwstr>2</vt:lpwstr>
  </property>
  <property fmtid="{D5CDD505-2E9C-101B-9397-08002B2CF9AE}" pid="150" name="PDF3_Attachment_13956_2">
    <vt:lpwstr>Geolyse correspondence dated 15 July 2015</vt:lpwstr>
  </property>
  <property fmtid="{D5CDD505-2E9C-101B-9397-08002B2CF9AE}" pid="151" name="PDF3_Attachment_13956_3">
    <vt:lpwstr>Office of Environment and Heritage correspondence dated 21 November 2014</vt:lpwstr>
  </property>
  <property fmtid="{D5CDD505-2E9C-101B-9397-08002B2CF9AE}" pid="152" name="PDF3_Attachment_13956_4">
    <vt:lpwstr>Planning Proposal - RAAF Stores Depot Site and Other Matters</vt:lpwstr>
  </property>
</Properties>
</file>